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_GB2312" w:hAnsi="华文中宋" w:eastAsia="楷体_GB2312" w:cs="Times New Roman"/>
          <w:b/>
          <w:bCs/>
          <w:sz w:val="52"/>
          <w:szCs w:val="52"/>
        </w:rPr>
      </w:pPr>
      <w:r>
        <w:rPr>
          <w:rFonts w:hint="eastAsia" w:ascii="楷体_GB2312" w:hAnsi="华文中宋" w:eastAsia="楷体_GB2312" w:cs="楷体_GB2312"/>
          <w:b/>
          <w:bCs/>
          <w:sz w:val="52"/>
          <w:szCs w:val="52"/>
        </w:rPr>
        <w:t>上海财经大学浙江学院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_GB2312" w:hAnsi="华文中宋" w:eastAsia="楷体_GB2312" w:cs="Times New Roman"/>
          <w:b/>
          <w:bCs/>
          <w:sz w:val="52"/>
          <w:szCs w:val="52"/>
        </w:rPr>
      </w:pPr>
      <w:r>
        <w:rPr>
          <w:rFonts w:hint="eastAsia" w:ascii="楷体_GB2312" w:hAnsi="华文中宋" w:eastAsia="楷体_GB2312" w:cs="楷体_GB2312"/>
          <w:b/>
          <w:bCs/>
          <w:sz w:val="52"/>
          <w:szCs w:val="52"/>
        </w:rPr>
        <w:t>课程教学大纲（理论）</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_GB2312" w:hAnsi="华文中宋" w:eastAsia="楷体_GB2312" w:cs="Times New Roman"/>
          <w:b/>
          <w:bCs/>
          <w:sz w:val="52"/>
          <w:szCs w:val="5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Times New Roman"/>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Times New Roman"/>
          <w:sz w:val="36"/>
          <w:szCs w:val="36"/>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Times New Roman"/>
          <w:sz w:val="36"/>
          <w:szCs w:val="36"/>
        </w:rPr>
      </w:pPr>
    </w:p>
    <w:p>
      <w:pPr>
        <w:keepNext w:val="0"/>
        <w:keepLines w:val="0"/>
        <w:pageBreakBefore w:val="0"/>
        <w:widowControl w:val="0"/>
        <w:kinsoku/>
        <w:wordWrap/>
        <w:overflowPunct/>
        <w:topLinePunct w:val="0"/>
        <w:autoSpaceDE/>
        <w:autoSpaceDN/>
        <w:bidi w:val="0"/>
        <w:adjustRightInd/>
        <w:snapToGrid/>
        <w:spacing w:line="360" w:lineRule="auto"/>
        <w:ind w:firstLine="2718" w:firstLineChars="846"/>
        <w:jc w:val="left"/>
        <w:textAlignment w:val="auto"/>
        <w:rPr>
          <w:rFonts w:hint="default" w:ascii="楷体_GB2312" w:hAnsi="宋体" w:eastAsia="楷体_GB2312" w:cs="Times New Roman"/>
          <w:b/>
          <w:bCs/>
          <w:sz w:val="32"/>
          <w:szCs w:val="32"/>
          <w:lang w:val="en-US" w:eastAsia="zh-CN"/>
        </w:rPr>
      </w:pPr>
      <w:r>
        <w:rPr>
          <w:rFonts w:hint="eastAsia" w:ascii="楷体_GB2312" w:hAnsi="宋体" w:eastAsia="楷体_GB2312" w:cs="楷体_GB2312"/>
          <w:b/>
          <w:bCs/>
          <w:sz w:val="32"/>
          <w:szCs w:val="32"/>
        </w:rPr>
        <w:t>课程名称：</w:t>
      </w:r>
      <w:r>
        <w:rPr>
          <w:rFonts w:hint="eastAsia" w:ascii="楷体_GB2312" w:hAnsi="宋体" w:eastAsia="楷体_GB2312" w:cs="楷体_GB2312"/>
          <w:b/>
          <w:bCs/>
          <w:sz w:val="32"/>
          <w:szCs w:val="32"/>
          <w:lang w:val="en-US" w:eastAsia="zh-CN"/>
        </w:rPr>
        <w:t>职场英语</w:t>
      </w:r>
    </w:p>
    <w:p>
      <w:pPr>
        <w:keepNext w:val="0"/>
        <w:keepLines w:val="0"/>
        <w:pageBreakBefore w:val="0"/>
        <w:widowControl w:val="0"/>
        <w:kinsoku/>
        <w:wordWrap/>
        <w:overflowPunct/>
        <w:topLinePunct w:val="0"/>
        <w:autoSpaceDE/>
        <w:autoSpaceDN/>
        <w:bidi w:val="0"/>
        <w:adjustRightInd/>
        <w:snapToGrid/>
        <w:spacing w:line="360" w:lineRule="auto"/>
        <w:ind w:firstLine="2718" w:firstLineChars="846"/>
        <w:jc w:val="left"/>
        <w:textAlignment w:val="auto"/>
        <w:rPr>
          <w:rFonts w:ascii="楷体_GB2312" w:hAnsi="宋体" w:eastAsia="楷体_GB2312" w:cs="Times New Roman"/>
          <w:b/>
          <w:bCs/>
          <w:sz w:val="32"/>
          <w:szCs w:val="32"/>
        </w:rPr>
      </w:pPr>
      <w:r>
        <w:rPr>
          <w:rFonts w:hint="eastAsia" w:ascii="楷体_GB2312" w:hAnsi="宋体" w:eastAsia="楷体_GB2312" w:cs="楷体_GB2312"/>
          <w:b/>
          <w:bCs/>
          <w:sz w:val="32"/>
          <w:szCs w:val="32"/>
        </w:rPr>
        <w:t>开课系（部）：外语系</w:t>
      </w:r>
    </w:p>
    <w:p>
      <w:pPr>
        <w:keepNext w:val="0"/>
        <w:keepLines w:val="0"/>
        <w:pageBreakBefore w:val="0"/>
        <w:widowControl w:val="0"/>
        <w:kinsoku/>
        <w:wordWrap/>
        <w:overflowPunct/>
        <w:topLinePunct w:val="0"/>
        <w:autoSpaceDE/>
        <w:autoSpaceDN/>
        <w:bidi w:val="0"/>
        <w:adjustRightInd/>
        <w:snapToGrid/>
        <w:spacing w:line="360" w:lineRule="auto"/>
        <w:ind w:firstLine="2718" w:firstLineChars="846"/>
        <w:jc w:val="left"/>
        <w:textAlignment w:val="auto"/>
        <w:rPr>
          <w:rFonts w:hint="eastAsia" w:ascii="楷体_GB2312" w:hAnsi="宋体" w:eastAsia="楷体_GB2312" w:cs="Times New Roman"/>
          <w:b/>
          <w:bCs/>
          <w:sz w:val="32"/>
          <w:szCs w:val="32"/>
          <w:lang w:val="en-US" w:eastAsia="zh-CN"/>
        </w:rPr>
      </w:pPr>
      <w:r>
        <w:rPr>
          <w:rFonts w:hint="eastAsia" w:ascii="楷体_GB2312" w:hAnsi="宋体" w:eastAsia="楷体_GB2312" w:cs="楷体_GB2312"/>
          <w:b/>
          <w:bCs/>
          <w:sz w:val="32"/>
          <w:szCs w:val="32"/>
        </w:rPr>
        <w:t>撰写人：</w:t>
      </w:r>
      <w:r>
        <w:rPr>
          <w:rFonts w:hint="eastAsia" w:ascii="楷体_GB2312" w:hAnsi="宋体" w:eastAsia="楷体_GB2312" w:cs="楷体_GB2312"/>
          <w:b/>
          <w:bCs/>
          <w:sz w:val="32"/>
          <w:szCs w:val="32"/>
          <w:lang w:val="en-US" w:eastAsia="zh-CN"/>
        </w:rPr>
        <w:t>王芳</w:t>
      </w:r>
    </w:p>
    <w:p>
      <w:pPr>
        <w:keepNext w:val="0"/>
        <w:keepLines w:val="0"/>
        <w:pageBreakBefore w:val="0"/>
        <w:widowControl w:val="0"/>
        <w:kinsoku/>
        <w:wordWrap/>
        <w:overflowPunct/>
        <w:topLinePunct w:val="0"/>
        <w:autoSpaceDE/>
        <w:autoSpaceDN/>
        <w:bidi w:val="0"/>
        <w:adjustRightInd/>
        <w:snapToGrid/>
        <w:spacing w:line="360" w:lineRule="auto"/>
        <w:ind w:firstLine="2718" w:firstLineChars="846"/>
        <w:jc w:val="left"/>
        <w:textAlignment w:val="auto"/>
        <w:rPr>
          <w:rFonts w:hint="eastAsia" w:ascii="楷体_GB2312" w:hAnsi="宋体" w:eastAsia="楷体_GB2312" w:cs="Times New Roman"/>
          <w:b/>
          <w:bCs/>
          <w:sz w:val="32"/>
          <w:szCs w:val="32"/>
          <w:lang w:val="en-US" w:eastAsia="zh-CN"/>
        </w:rPr>
      </w:pPr>
      <w:r>
        <w:rPr>
          <w:rFonts w:hint="eastAsia" w:ascii="楷体_GB2312" w:hAnsi="宋体" w:eastAsia="楷体_GB2312" w:cs="楷体_GB2312"/>
          <w:b/>
          <w:bCs/>
          <w:sz w:val="32"/>
          <w:szCs w:val="32"/>
        </w:rPr>
        <w:t>审核人：</w:t>
      </w:r>
      <w:r>
        <w:rPr>
          <w:rFonts w:hint="eastAsia" w:ascii="楷体_GB2312" w:hAnsi="宋体" w:eastAsia="楷体_GB2312" w:cs="楷体_GB2312"/>
          <w:b/>
          <w:bCs/>
          <w:sz w:val="32"/>
          <w:szCs w:val="32"/>
          <w:lang w:val="en-US" w:eastAsia="zh-CN"/>
        </w:rPr>
        <w:t>徐玉书</w:t>
      </w:r>
    </w:p>
    <w:p>
      <w:pPr>
        <w:keepNext w:val="0"/>
        <w:keepLines w:val="0"/>
        <w:pageBreakBefore w:val="0"/>
        <w:widowControl w:val="0"/>
        <w:kinsoku/>
        <w:wordWrap/>
        <w:overflowPunct/>
        <w:topLinePunct w:val="0"/>
        <w:autoSpaceDE/>
        <w:autoSpaceDN/>
        <w:bidi w:val="0"/>
        <w:adjustRightInd/>
        <w:snapToGrid/>
        <w:spacing w:line="360" w:lineRule="auto"/>
        <w:ind w:firstLine="2718" w:firstLineChars="846"/>
        <w:jc w:val="left"/>
        <w:textAlignment w:val="auto"/>
        <w:rPr>
          <w:rFonts w:ascii="楷体_GB2312" w:hAnsi="宋体" w:eastAsia="楷体_GB2312" w:cs="Times New Roman"/>
          <w:b/>
          <w:bCs/>
          <w:sz w:val="32"/>
          <w:szCs w:val="32"/>
        </w:rPr>
      </w:pPr>
      <w:r>
        <w:rPr>
          <w:rFonts w:hint="eastAsia" w:ascii="楷体_GB2312" w:hAnsi="宋体" w:eastAsia="楷体_GB2312" w:cs="楷体_GB2312"/>
          <w:b/>
          <w:bCs/>
          <w:sz w:val="32"/>
          <w:szCs w:val="32"/>
        </w:rPr>
        <w:t>修（制）订日期：</w:t>
      </w:r>
      <w:r>
        <w:rPr>
          <w:rFonts w:ascii="楷体_GB2312" w:hAnsi="宋体" w:eastAsia="楷体_GB2312" w:cs="楷体_GB2312"/>
          <w:b/>
          <w:bCs/>
          <w:sz w:val="32"/>
          <w:szCs w:val="32"/>
        </w:rPr>
        <w:t>20</w:t>
      </w:r>
      <w:r>
        <w:rPr>
          <w:rFonts w:hint="eastAsia" w:ascii="楷体_GB2312" w:hAnsi="宋体" w:eastAsia="楷体_GB2312" w:cs="楷体_GB2312"/>
          <w:b/>
          <w:bCs/>
          <w:sz w:val="32"/>
          <w:szCs w:val="32"/>
          <w:lang w:val="en-US" w:eastAsia="zh-CN"/>
        </w:rPr>
        <w:t>21</w:t>
      </w:r>
      <w:r>
        <w:rPr>
          <w:rFonts w:hint="eastAsia" w:ascii="楷体_GB2312" w:hAnsi="宋体" w:eastAsia="楷体_GB2312" w:cs="楷体_GB2312"/>
          <w:b/>
          <w:bCs/>
          <w:sz w:val="32"/>
          <w:szCs w:val="32"/>
        </w:rPr>
        <w:t>年</w:t>
      </w:r>
      <w:r>
        <w:rPr>
          <w:rFonts w:hint="eastAsia" w:ascii="楷体_GB2312" w:hAnsi="宋体" w:eastAsia="楷体_GB2312" w:cs="楷体_GB2312"/>
          <w:b/>
          <w:bCs/>
          <w:sz w:val="32"/>
          <w:szCs w:val="32"/>
          <w:lang w:val="en-US" w:eastAsia="zh-CN"/>
        </w:rPr>
        <w:t>1</w:t>
      </w:r>
      <w:r>
        <w:rPr>
          <w:rFonts w:hint="eastAsia" w:ascii="楷体_GB2312" w:hAnsi="宋体" w:eastAsia="楷体_GB2312" w:cs="楷体_GB2312"/>
          <w:b/>
          <w:bCs/>
          <w:sz w:val="32"/>
          <w:szCs w:val="32"/>
        </w:rPr>
        <w:t>月</w:t>
      </w:r>
    </w:p>
    <w:p>
      <w:pPr>
        <w:keepNext w:val="0"/>
        <w:keepLines w:val="0"/>
        <w:pageBreakBefore w:val="0"/>
        <w:widowControl w:val="0"/>
        <w:kinsoku/>
        <w:wordWrap/>
        <w:overflowPunct/>
        <w:topLinePunct w:val="0"/>
        <w:autoSpaceDE/>
        <w:autoSpaceDN/>
        <w:bidi w:val="0"/>
        <w:adjustRightInd/>
        <w:snapToGrid/>
        <w:spacing w:line="360" w:lineRule="auto"/>
        <w:ind w:firstLine="2718" w:firstLineChars="846"/>
        <w:jc w:val="left"/>
        <w:textAlignment w:val="auto"/>
        <w:rPr>
          <w:rFonts w:ascii="楷体_GB2312" w:hAnsi="宋体" w:eastAsia="楷体_GB2312" w:cs="Times New Roman"/>
          <w:b/>
          <w:bCs/>
          <w:sz w:val="32"/>
          <w:szCs w:val="32"/>
        </w:rPr>
      </w:pPr>
      <w:r>
        <w:rPr>
          <w:rFonts w:hint="eastAsia" w:ascii="楷体_GB2312" w:hAnsi="宋体" w:eastAsia="楷体_GB2312" w:cs="楷体_GB2312"/>
          <w:b/>
          <w:bCs/>
          <w:sz w:val="32"/>
          <w:szCs w:val="32"/>
        </w:rPr>
        <w:t>系主任签章：</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_GB2312" w:eastAsia="楷体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楷体_GB2312" w:eastAsia="楷体_GB2312" w:cs="Times New Roman"/>
          <w:b/>
          <w:bCs/>
          <w:sz w:val="32"/>
          <w:szCs w:val="32"/>
        </w:rPr>
      </w:pPr>
      <w:r>
        <w:rPr>
          <w:rFonts w:hint="eastAsia" w:ascii="楷体_GB2312" w:eastAsia="楷体_GB2312" w:cs="楷体_GB2312"/>
          <w:b/>
          <w:bCs/>
          <w:sz w:val="32"/>
          <w:szCs w:val="32"/>
        </w:rPr>
        <w:t>教务处制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8"/>
          <w:szCs w:val="28"/>
        </w:rPr>
      </w:pPr>
      <w:r>
        <w:rPr>
          <w:rFonts w:hint="eastAsia" w:cs="宋体"/>
          <w:sz w:val="28"/>
          <w:szCs w:val="28"/>
        </w:rPr>
        <w:t>一、课程基本信息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rPr>
      </w:pPr>
      <w:r>
        <w:rPr>
          <w:rFonts w:hint="eastAsia" w:cs="宋体"/>
          <w:sz w:val="28"/>
          <w:szCs w:val="28"/>
        </w:rPr>
        <w:t>课程代码：</w:t>
      </w:r>
      <w:r>
        <w:rPr>
          <w:rFonts w:hint="default" w:ascii="Times New Roman" w:hAnsi="Times New Roman" w:cs="Times New Roman"/>
          <w:sz w:val="24"/>
          <w:szCs w:val="24"/>
        </w:rPr>
        <w:t>210090013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sz w:val="28"/>
          <w:szCs w:val="28"/>
        </w:rPr>
      </w:pPr>
      <w:r>
        <w:rPr>
          <w:rFonts w:hint="eastAsia" w:cs="宋体"/>
          <w:sz w:val="28"/>
          <w:szCs w:val="28"/>
        </w:rPr>
        <w:t>中文名称：</w:t>
      </w:r>
      <w:r>
        <w:rPr>
          <w:rFonts w:hint="eastAsia" w:cs="宋体"/>
          <w:sz w:val="28"/>
          <w:szCs w:val="28"/>
          <w:lang w:val="en-US" w:eastAsia="zh-CN"/>
        </w:rPr>
        <w:t>职场英语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sz w:val="28"/>
          <w:szCs w:val="28"/>
          <w:lang w:val="en-US" w:eastAsia="zh-CN"/>
        </w:rPr>
      </w:pPr>
      <w:r>
        <w:rPr>
          <w:rFonts w:hint="eastAsia" w:cs="宋体"/>
          <w:sz w:val="28"/>
          <w:szCs w:val="28"/>
        </w:rPr>
        <w:t>英文名称：</w:t>
      </w:r>
      <w:r>
        <w:rPr>
          <w:rFonts w:hint="eastAsia" w:cs="宋体"/>
          <w:sz w:val="28"/>
          <w:szCs w:val="28"/>
          <w:lang w:val="en-US" w:eastAsia="zh-CN"/>
        </w:rPr>
        <w:t>Workplace English (</w:t>
      </w:r>
      <w:r>
        <w:rPr>
          <w:sz w:val="28"/>
          <w:szCs w:val="28"/>
        </w:rPr>
        <w:t>Business English</w:t>
      </w:r>
      <w:r>
        <w:rPr>
          <w:rFonts w:hint="eastAsia"/>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s="Times New Roman"/>
          <w:sz w:val="28"/>
          <w:szCs w:val="28"/>
          <w:lang w:val="en-US" w:eastAsia="zh-CN"/>
        </w:rPr>
      </w:pPr>
      <w:r>
        <w:rPr>
          <w:rFonts w:hint="eastAsia" w:cs="宋体"/>
          <w:sz w:val="28"/>
          <w:szCs w:val="28"/>
        </w:rPr>
        <w:t>适用专业：</w:t>
      </w:r>
      <w:r>
        <w:rPr>
          <w:rFonts w:hint="eastAsia" w:cs="宋体"/>
          <w:sz w:val="28"/>
          <w:szCs w:val="28"/>
          <w:lang w:val="en-US" w:eastAsia="zh-CN"/>
        </w:rPr>
        <w:t xml:space="preserve">19级金融系/工商管理系/经济与信息管理系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s="Times New Roman"/>
          <w:sz w:val="28"/>
          <w:szCs w:val="28"/>
          <w:lang w:val="en-US" w:eastAsia="zh-CN"/>
        </w:rPr>
      </w:pPr>
      <w:r>
        <w:rPr>
          <w:rFonts w:hint="eastAsia" w:cs="宋体"/>
          <w:sz w:val="28"/>
          <w:szCs w:val="28"/>
        </w:rPr>
        <w:t>课程类别：</w:t>
      </w:r>
      <w:r>
        <w:rPr>
          <w:rFonts w:hint="eastAsia" w:cs="宋体"/>
          <w:sz w:val="28"/>
          <w:szCs w:val="28"/>
          <w:lang w:val="en-US" w:eastAsia="zh-CN"/>
        </w:rPr>
        <w:t>公共基础课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cs="Times New Roman"/>
          <w:sz w:val="28"/>
          <w:szCs w:val="28"/>
          <w:lang w:val="en-US" w:eastAsia="zh-CN"/>
        </w:rPr>
      </w:pPr>
      <w:r>
        <w:rPr>
          <w:rFonts w:hint="eastAsia" w:cs="宋体"/>
          <w:sz w:val="28"/>
          <w:szCs w:val="28"/>
        </w:rPr>
        <w:t>授课教师： </w:t>
      </w:r>
      <w:r>
        <w:rPr>
          <w:rFonts w:hint="eastAsia" w:cs="宋体"/>
          <w:sz w:val="28"/>
          <w:szCs w:val="28"/>
          <w:lang w:val="en-US" w:eastAsia="zh-CN"/>
        </w:rPr>
        <w:t>胡亦丹 曹灵美 谢文 童小婉 王芳 王灵拓 梁妍 叶睿静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8"/>
          <w:szCs w:val="28"/>
        </w:rPr>
      </w:pPr>
      <w:r>
        <w:rPr>
          <w:rFonts w:hint="eastAsia" w:cs="宋体"/>
          <w:sz w:val="28"/>
          <w:szCs w:val="28"/>
        </w:rPr>
        <w:t>答疑时间：任课教师自主安排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sz w:val="28"/>
          <w:szCs w:val="28"/>
        </w:rPr>
      </w:pPr>
      <w:r>
        <w:rPr>
          <w:rFonts w:hint="eastAsia" w:cs="宋体"/>
          <w:sz w:val="28"/>
          <w:szCs w:val="28"/>
        </w:rPr>
        <w:t>教学课时安排：每周</w:t>
      </w:r>
      <w:r>
        <w:rPr>
          <w:rFonts w:hint="eastAsia" w:cs="宋体"/>
          <w:sz w:val="28"/>
          <w:szCs w:val="28"/>
          <w:lang w:val="en-US" w:eastAsia="zh-CN"/>
        </w:rPr>
        <w:t>4</w:t>
      </w:r>
      <w:r>
        <w:rPr>
          <w:rFonts w:hint="eastAsia" w:cs="宋体"/>
          <w:sz w:val="28"/>
          <w:szCs w:val="28"/>
        </w:rPr>
        <w:t>课时，总</w:t>
      </w:r>
      <w:r>
        <w:rPr>
          <w:rFonts w:hint="eastAsia" w:cs="宋体"/>
          <w:sz w:val="28"/>
          <w:szCs w:val="28"/>
          <w:lang w:val="en-US" w:eastAsia="zh-CN"/>
        </w:rPr>
        <w:t>课时为64课时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8"/>
          <w:szCs w:val="28"/>
        </w:rPr>
      </w:pPr>
      <w:r>
        <w:rPr>
          <w:rFonts w:hint="eastAsia" w:cs="宋体"/>
          <w:sz w:val="28"/>
          <w:szCs w:val="28"/>
        </w:rPr>
        <w:t>二、课程简介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8"/>
          <w:szCs w:val="28"/>
        </w:rPr>
      </w:pPr>
      <w:r>
        <w:rPr>
          <w:rFonts w:cs="Times New Roman"/>
          <w:sz w:val="28"/>
          <w:szCs w:val="28"/>
        </w:rPr>
        <w:tab/>
      </w:r>
      <w:r>
        <w:rPr>
          <w:rFonts w:hint="eastAsia" w:cs="宋体"/>
          <w:sz w:val="28"/>
          <w:szCs w:val="28"/>
        </w:rPr>
        <w:t>伴随</w:t>
      </w:r>
      <w:r>
        <w:rPr>
          <w:rFonts w:hint="eastAsia" w:cs="宋体"/>
          <w:sz w:val="28"/>
          <w:szCs w:val="28"/>
          <w:lang w:eastAsia="zh-CN"/>
        </w:rPr>
        <w:t>“</w:t>
      </w:r>
      <w:r>
        <w:rPr>
          <w:rFonts w:hint="eastAsia" w:cs="宋体"/>
          <w:sz w:val="28"/>
          <w:szCs w:val="28"/>
        </w:rPr>
        <w:t>一带一路</w:t>
      </w:r>
      <w:r>
        <w:rPr>
          <w:rFonts w:hint="eastAsia" w:cs="宋体"/>
          <w:sz w:val="28"/>
          <w:szCs w:val="28"/>
          <w:lang w:eastAsia="zh-CN"/>
        </w:rPr>
        <w:t>”</w:t>
      </w:r>
      <w:r>
        <w:rPr>
          <w:rFonts w:hint="eastAsia" w:cs="宋体"/>
          <w:sz w:val="28"/>
          <w:szCs w:val="28"/>
        </w:rPr>
        <w:t>的建设和发展，中国的中小企业都在拓展涉外业务，急需能直接从事“国际</w:t>
      </w:r>
      <w:r>
        <w:rPr>
          <w:rFonts w:hint="eastAsia" w:cs="宋体"/>
          <w:sz w:val="28"/>
          <w:szCs w:val="28"/>
          <w:lang w:val="en-US" w:eastAsia="zh-CN"/>
        </w:rPr>
        <w:t>商务、国际贸易、</w:t>
      </w:r>
      <w:bookmarkStart w:id="0" w:name="_GoBack"/>
      <w:bookmarkEnd w:id="0"/>
      <w:r>
        <w:rPr>
          <w:rFonts w:hint="eastAsia" w:cs="宋体"/>
          <w:sz w:val="28"/>
          <w:szCs w:val="28"/>
        </w:rPr>
        <w:t>等领域的复合型</w:t>
      </w:r>
      <w:r>
        <w:rPr>
          <w:rFonts w:hint="eastAsia" w:cs="宋体"/>
          <w:sz w:val="28"/>
          <w:szCs w:val="28"/>
          <w:lang w:val="en-US" w:eastAsia="zh-CN"/>
        </w:rPr>
        <w:t>财经类</w:t>
      </w:r>
      <w:r>
        <w:rPr>
          <w:rFonts w:hint="eastAsia" w:cs="宋体"/>
          <w:sz w:val="28"/>
          <w:szCs w:val="28"/>
        </w:rPr>
        <w:t>英语人才。该课程是针对上海财经大学浙江学院</w:t>
      </w:r>
      <w:r>
        <w:rPr>
          <w:rFonts w:hint="eastAsia" w:cs="宋体"/>
          <w:sz w:val="28"/>
          <w:szCs w:val="28"/>
          <w:lang w:val="en-US" w:eastAsia="zh-CN"/>
        </w:rPr>
        <w:t>19级金融系/工商管理系/经济与信息管理系</w:t>
      </w:r>
      <w:r>
        <w:rPr>
          <w:rFonts w:hint="eastAsia" w:cs="宋体"/>
          <w:sz w:val="28"/>
          <w:szCs w:val="28"/>
        </w:rPr>
        <w:t>所开设的</w:t>
      </w:r>
      <w:r>
        <w:rPr>
          <w:rFonts w:hint="eastAsia" w:cs="宋体"/>
          <w:sz w:val="28"/>
          <w:szCs w:val="28"/>
          <w:lang w:val="en-US" w:eastAsia="zh-CN"/>
        </w:rPr>
        <w:t>公共基础</w:t>
      </w:r>
      <w:r>
        <w:rPr>
          <w:rFonts w:hint="eastAsia" w:cs="宋体"/>
          <w:sz w:val="28"/>
          <w:szCs w:val="28"/>
        </w:rPr>
        <w:t>课程，授课内容涉及现代企业管理和商务活动，</w:t>
      </w:r>
      <w:r>
        <w:rPr>
          <w:rFonts w:hint="eastAsia" w:cs="宋体"/>
          <w:sz w:val="28"/>
          <w:szCs w:val="28"/>
          <w:lang w:val="en-US" w:eastAsia="zh-CN"/>
        </w:rPr>
        <w:t>将国际商务活动的真实内容引入课堂教学，体验真实的商务世界。</w:t>
      </w:r>
      <w:r>
        <w:rPr>
          <w:rFonts w:hint="eastAsia" w:cs="宋体"/>
          <w:sz w:val="28"/>
          <w:szCs w:val="28"/>
        </w:rPr>
        <w:t>旨在培养</w:t>
      </w:r>
      <w:r>
        <w:rPr>
          <w:rFonts w:hint="eastAsia" w:cs="宋体"/>
          <w:sz w:val="28"/>
          <w:szCs w:val="28"/>
          <w:lang w:val="en-US" w:eastAsia="zh-CN"/>
        </w:rPr>
        <w:t>财经类</w:t>
      </w:r>
      <w:r>
        <w:rPr>
          <w:rFonts w:hint="eastAsia" w:cs="宋体"/>
          <w:sz w:val="28"/>
          <w:szCs w:val="28"/>
        </w:rPr>
        <w:t>学生的商务语言基本功，提升学生的商务跨文化交际与沟通能力，提高学生的商务实践能力，为学生毕业后成为</w:t>
      </w:r>
      <w:r>
        <w:rPr>
          <w:rFonts w:hint="eastAsia" w:cs="宋体"/>
          <w:sz w:val="28"/>
          <w:szCs w:val="28"/>
          <w:lang w:val="en-US" w:eastAsia="zh-CN"/>
        </w:rPr>
        <w:t>复合型</w:t>
      </w:r>
      <w:r>
        <w:rPr>
          <w:rFonts w:hint="eastAsia" w:cs="宋体"/>
          <w:sz w:val="28"/>
          <w:szCs w:val="28"/>
        </w:rPr>
        <w:t>的</w:t>
      </w:r>
      <w:r>
        <w:rPr>
          <w:rFonts w:hint="eastAsia" w:cs="宋体"/>
          <w:sz w:val="28"/>
          <w:szCs w:val="28"/>
          <w:lang w:val="en-US" w:eastAsia="zh-CN"/>
        </w:rPr>
        <w:t>财经类</w:t>
      </w:r>
      <w:r>
        <w:rPr>
          <w:rFonts w:hint="eastAsia" w:cs="宋体"/>
          <w:sz w:val="28"/>
          <w:szCs w:val="28"/>
        </w:rPr>
        <w:t>人才做铺垫。</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cs="Times New Roman"/>
          <w:sz w:val="28"/>
          <w:szCs w:val="28"/>
        </w:rPr>
      </w:pPr>
      <w:r>
        <w:rPr>
          <w:rFonts w:hint="eastAsia" w:cs="宋体"/>
          <w:sz w:val="28"/>
          <w:szCs w:val="28"/>
        </w:rPr>
        <w:t>预备知识及相关课程的衔接</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eastAsia="宋体" w:cs="Times New Roman"/>
          <w:sz w:val="28"/>
          <w:szCs w:val="28"/>
          <w:lang w:val="en-US" w:eastAsia="zh-CN"/>
        </w:rPr>
      </w:pPr>
      <w:r>
        <w:rPr>
          <w:rFonts w:hint="eastAsia" w:cs="宋体"/>
          <w:sz w:val="28"/>
          <w:szCs w:val="28"/>
        </w:rPr>
        <w:t>课程</w:t>
      </w:r>
      <w:r>
        <w:rPr>
          <w:rFonts w:cs="宋体"/>
          <w:sz w:val="28"/>
          <w:szCs w:val="28"/>
        </w:rPr>
        <w:t>对象为</w:t>
      </w:r>
      <w:r>
        <w:rPr>
          <w:rFonts w:hint="eastAsia" w:cs="宋体"/>
          <w:sz w:val="28"/>
          <w:szCs w:val="28"/>
        </w:rPr>
        <w:t>上海财经大学浙江学院</w:t>
      </w:r>
      <w:r>
        <w:rPr>
          <w:rFonts w:hint="eastAsia" w:cs="宋体"/>
          <w:sz w:val="28"/>
          <w:szCs w:val="28"/>
          <w:lang w:val="en-US" w:eastAsia="zh-CN"/>
        </w:rPr>
        <w:t>18级金融系/工商管理系/经济与信息管理系学生</w:t>
      </w:r>
      <w:r>
        <w:rPr>
          <w:rFonts w:cs="宋体"/>
          <w:sz w:val="28"/>
          <w:szCs w:val="28"/>
        </w:rPr>
        <w:t>，</w:t>
      </w:r>
      <w:r>
        <w:rPr>
          <w:rFonts w:hint="eastAsia" w:cs="宋体"/>
          <w:sz w:val="28"/>
          <w:szCs w:val="28"/>
        </w:rPr>
        <w:t>学生应</w:t>
      </w:r>
      <w:r>
        <w:rPr>
          <w:rFonts w:hint="eastAsia" w:cs="宋体"/>
          <w:sz w:val="28"/>
          <w:szCs w:val="28"/>
          <w:lang w:val="en-US" w:eastAsia="zh-CN"/>
        </w:rPr>
        <w:t>已掌握大部分大学英语四级词汇</w:t>
      </w:r>
      <w:r>
        <w:rPr>
          <w:rFonts w:hint="eastAsia" w:cs="宋体"/>
          <w:sz w:val="28"/>
          <w:szCs w:val="28"/>
        </w:rPr>
        <w:t>，</w:t>
      </w:r>
      <w:r>
        <w:rPr>
          <w:rFonts w:hint="eastAsia" w:cs="宋体"/>
          <w:sz w:val="28"/>
          <w:szCs w:val="28"/>
          <w:lang w:val="en-US" w:eastAsia="zh-CN"/>
        </w:rPr>
        <w:t>并已完成大学英语阅读(3) 与听说（3）的课程学习。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8"/>
          <w:szCs w:val="28"/>
        </w:rPr>
      </w:pPr>
      <w:r>
        <w:rPr>
          <w:rFonts w:hint="eastAsia" w:cs="宋体"/>
          <w:sz w:val="28"/>
          <w:szCs w:val="28"/>
        </w:rPr>
        <w:t>四、教学的目的、要求与方法</w:t>
      </w:r>
    </w:p>
    <w:p>
      <w:pPr>
        <w:keepNext w:val="0"/>
        <w:keepLines w:val="0"/>
        <w:pageBreakBefore w:val="0"/>
        <w:widowControl w:val="0"/>
        <w:tabs>
          <w:tab w:val="left" w:pos="3610"/>
        </w:tabs>
        <w:kinsoku/>
        <w:wordWrap/>
        <w:overflowPunct/>
        <w:topLinePunct w:val="0"/>
        <w:autoSpaceDE/>
        <w:autoSpaceDN/>
        <w:bidi w:val="0"/>
        <w:adjustRightInd/>
        <w:snapToGrid/>
        <w:spacing w:line="360" w:lineRule="auto"/>
        <w:textAlignment w:val="auto"/>
        <w:rPr>
          <w:rFonts w:cs="Times New Roman"/>
          <w:sz w:val="28"/>
          <w:szCs w:val="28"/>
        </w:rPr>
      </w:pPr>
      <w:r>
        <w:rPr>
          <w:rFonts w:hint="eastAsia" w:cs="宋体"/>
          <w:sz w:val="28"/>
          <w:szCs w:val="28"/>
        </w:rPr>
        <w:t>教学目的：</w:t>
      </w:r>
    </w:p>
    <w:p>
      <w:pPr>
        <w:keepNext w:val="0"/>
        <w:keepLines w:val="0"/>
        <w:pageBreakBefore w:val="0"/>
        <w:widowControl w:val="0"/>
        <w:tabs>
          <w:tab w:val="left" w:pos="3610"/>
        </w:tabs>
        <w:kinsoku/>
        <w:wordWrap/>
        <w:overflowPunct/>
        <w:topLinePunct w:val="0"/>
        <w:autoSpaceDE/>
        <w:autoSpaceDN/>
        <w:bidi w:val="0"/>
        <w:adjustRightInd/>
        <w:snapToGrid/>
        <w:spacing w:line="360" w:lineRule="auto"/>
        <w:ind w:firstLine="435"/>
        <w:textAlignment w:val="auto"/>
        <w:rPr>
          <w:rFonts w:cs="Times New Roman"/>
          <w:sz w:val="28"/>
          <w:szCs w:val="28"/>
        </w:rPr>
      </w:pPr>
      <w:r>
        <w:rPr>
          <w:rFonts w:hint="eastAsia" w:cs="宋体"/>
          <w:sz w:val="28"/>
          <w:szCs w:val="28"/>
        </w:rPr>
        <w:t>在学生现有的英语语言技能的基础上，通过阅读与经济和商务相关的西方报刊如</w:t>
      </w:r>
      <w:r>
        <w:rPr>
          <w:sz w:val="28"/>
          <w:szCs w:val="28"/>
        </w:rPr>
        <w:t xml:space="preserve">The Wall Street Journal; Newsweek; The Economist; Business Week; Financial Times; Harvard Business Review; New York Times </w:t>
      </w:r>
      <w:r>
        <w:rPr>
          <w:rFonts w:hint="eastAsia" w:cs="宋体"/>
          <w:sz w:val="28"/>
          <w:szCs w:val="28"/>
        </w:rPr>
        <w:t>等，培养学生在商务情境下的英语应用和沟通能力、通晓国际贸易基本知识和实务、在阅读中理解和研究国际商务信息的能力和锻炼其在商务领域中逻辑思辨能力。</w:t>
      </w:r>
    </w:p>
    <w:p>
      <w:pPr>
        <w:keepNext w:val="0"/>
        <w:keepLines w:val="0"/>
        <w:pageBreakBefore w:val="0"/>
        <w:widowControl w:val="0"/>
        <w:tabs>
          <w:tab w:val="left" w:pos="3610"/>
        </w:tabs>
        <w:kinsoku/>
        <w:wordWrap/>
        <w:overflowPunct/>
        <w:topLinePunct w:val="0"/>
        <w:autoSpaceDE/>
        <w:autoSpaceDN/>
        <w:bidi w:val="0"/>
        <w:adjustRightInd/>
        <w:snapToGrid/>
        <w:spacing w:line="360" w:lineRule="auto"/>
        <w:textAlignment w:val="auto"/>
        <w:rPr>
          <w:rFonts w:cs="Times New Roman"/>
          <w:sz w:val="28"/>
          <w:szCs w:val="28"/>
        </w:rPr>
      </w:pPr>
      <w:r>
        <w:rPr>
          <w:rFonts w:hint="eastAsia" w:cs="宋体"/>
          <w:sz w:val="28"/>
          <w:szCs w:val="28"/>
        </w:rPr>
        <w:t>教学要求：</w:t>
      </w:r>
    </w:p>
    <w:p>
      <w:pPr>
        <w:keepNext w:val="0"/>
        <w:keepLines w:val="0"/>
        <w:pageBreakBefore w:val="0"/>
        <w:widowControl w:val="0"/>
        <w:tabs>
          <w:tab w:val="left" w:pos="3610"/>
        </w:tabs>
        <w:kinsoku/>
        <w:wordWrap/>
        <w:overflowPunct/>
        <w:topLinePunct w:val="0"/>
        <w:autoSpaceDE/>
        <w:autoSpaceDN/>
        <w:bidi w:val="0"/>
        <w:adjustRightInd/>
        <w:snapToGrid/>
        <w:spacing w:line="360" w:lineRule="auto"/>
        <w:textAlignment w:val="auto"/>
        <w:rPr>
          <w:rFonts w:cs="Times New Roman"/>
          <w:sz w:val="28"/>
          <w:szCs w:val="28"/>
        </w:rPr>
      </w:pPr>
      <w:r>
        <w:rPr>
          <w:sz w:val="28"/>
          <w:szCs w:val="28"/>
        </w:rPr>
        <w:t>1.</w:t>
      </w:r>
      <w:r>
        <w:rPr>
          <w:rFonts w:hint="eastAsia" w:cs="宋体"/>
          <w:sz w:val="28"/>
          <w:szCs w:val="28"/>
        </w:rPr>
        <w:t>准确理解当今世界知名的英语报纸、杂志、网站和学术报刊中与经济和商务相关文章（教材中和国际商务新闻）中的常用短语和相关国际经贸商务术语。</w:t>
      </w:r>
    </w:p>
    <w:p>
      <w:pPr>
        <w:keepNext w:val="0"/>
        <w:keepLines w:val="0"/>
        <w:pageBreakBefore w:val="0"/>
        <w:widowControl w:val="0"/>
        <w:tabs>
          <w:tab w:val="left" w:pos="3610"/>
        </w:tabs>
        <w:kinsoku/>
        <w:wordWrap/>
        <w:overflowPunct/>
        <w:topLinePunct w:val="0"/>
        <w:autoSpaceDE/>
        <w:autoSpaceDN/>
        <w:bidi w:val="0"/>
        <w:adjustRightInd/>
        <w:snapToGrid/>
        <w:spacing w:line="360" w:lineRule="auto"/>
        <w:textAlignment w:val="auto"/>
        <w:rPr>
          <w:rFonts w:hint="default" w:eastAsia="宋体" w:cs="Times New Roman"/>
          <w:sz w:val="28"/>
          <w:szCs w:val="28"/>
          <w:lang w:val="en-US" w:eastAsia="zh-CN"/>
        </w:rPr>
      </w:pPr>
      <w:r>
        <w:rPr>
          <w:sz w:val="28"/>
          <w:szCs w:val="28"/>
        </w:rPr>
        <w:t>2.</w:t>
      </w:r>
      <w:r>
        <w:rPr>
          <w:rFonts w:hint="eastAsia" w:cs="宋体"/>
          <w:sz w:val="28"/>
          <w:szCs w:val="28"/>
        </w:rPr>
        <w:t>熟练阅读、正确理解商务报刊文章的语言基础上，培养具备一定的独立分析商务现象能力</w:t>
      </w:r>
      <w:r>
        <w:rPr>
          <w:rFonts w:hint="eastAsia" w:cs="宋体"/>
          <w:sz w:val="28"/>
          <w:szCs w:val="28"/>
          <w:lang w:eastAsia="zh-CN"/>
        </w:rPr>
        <w:t>，</w:t>
      </w:r>
      <w:r>
        <w:rPr>
          <w:rFonts w:hint="eastAsia" w:cs="宋体"/>
          <w:sz w:val="28"/>
          <w:szCs w:val="28"/>
          <w:lang w:val="en-US" w:eastAsia="zh-CN"/>
        </w:rPr>
        <w:t>并能撰写较有深度的商务案例分析。</w:t>
      </w:r>
    </w:p>
    <w:p>
      <w:pPr>
        <w:keepNext w:val="0"/>
        <w:keepLines w:val="0"/>
        <w:pageBreakBefore w:val="0"/>
        <w:widowControl w:val="0"/>
        <w:tabs>
          <w:tab w:val="left" w:pos="3610"/>
        </w:tabs>
        <w:kinsoku/>
        <w:wordWrap/>
        <w:overflowPunct/>
        <w:topLinePunct w:val="0"/>
        <w:autoSpaceDE/>
        <w:autoSpaceDN/>
        <w:bidi w:val="0"/>
        <w:adjustRightInd/>
        <w:snapToGrid/>
        <w:spacing w:line="360" w:lineRule="auto"/>
        <w:textAlignment w:val="auto"/>
        <w:rPr>
          <w:rFonts w:cs="Times New Roman"/>
          <w:sz w:val="28"/>
          <w:szCs w:val="28"/>
        </w:rPr>
      </w:pPr>
      <w:r>
        <w:rPr>
          <w:sz w:val="28"/>
          <w:szCs w:val="28"/>
        </w:rPr>
        <w:t>3.</w:t>
      </w:r>
      <w:r>
        <w:rPr>
          <w:rFonts w:hint="eastAsia" w:cs="宋体"/>
          <w:sz w:val="28"/>
          <w:szCs w:val="28"/>
        </w:rPr>
        <w:t>能进行商务报刊文章中的专业术语翻译（中翻英</w:t>
      </w:r>
      <w:r>
        <w:rPr>
          <w:sz w:val="28"/>
          <w:szCs w:val="28"/>
        </w:rPr>
        <w:t>/</w:t>
      </w:r>
      <w:r>
        <w:rPr>
          <w:rFonts w:hint="eastAsia" w:cs="宋体"/>
          <w:sz w:val="28"/>
          <w:szCs w:val="28"/>
        </w:rPr>
        <w:t>英翻中）、句子翻译（中翻英）和段落翻译（英翻中），学会报刊和网络国际商务英语新闻中常用的表达方法的实际运用。</w:t>
      </w:r>
    </w:p>
    <w:p>
      <w:pPr>
        <w:keepNext w:val="0"/>
        <w:keepLines w:val="0"/>
        <w:pageBreakBefore w:val="0"/>
        <w:widowControl w:val="0"/>
        <w:tabs>
          <w:tab w:val="left" w:pos="1275"/>
        </w:tabs>
        <w:kinsoku/>
        <w:wordWrap/>
        <w:overflowPunct/>
        <w:topLinePunct w:val="0"/>
        <w:autoSpaceDE/>
        <w:autoSpaceDN/>
        <w:bidi w:val="0"/>
        <w:adjustRightInd/>
        <w:snapToGrid/>
        <w:spacing w:line="360" w:lineRule="auto"/>
        <w:textAlignment w:val="auto"/>
        <w:rPr>
          <w:rFonts w:hint="default" w:eastAsia="宋体" w:cs="宋体"/>
          <w:sz w:val="28"/>
          <w:szCs w:val="28"/>
          <w:lang w:val="en-US" w:eastAsia="zh-CN"/>
        </w:rPr>
      </w:pPr>
      <w:r>
        <w:rPr>
          <w:rFonts w:hint="eastAsia" w:cs="宋体"/>
          <w:sz w:val="28"/>
          <w:szCs w:val="28"/>
          <w:lang w:val="en-US" w:eastAsia="zh-CN"/>
        </w:rPr>
        <w:t>4.能在商务环境下进行职场角色扮演，鼓励在完成交际任务的过程中复用所学语言知识，提高交际能力，将自己的经历和观点融入交际活动之中。</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8"/>
          <w:szCs w:val="28"/>
        </w:rPr>
      </w:pPr>
      <w:r>
        <w:rPr>
          <w:rFonts w:hint="eastAsia" w:cs="宋体"/>
          <w:sz w:val="28"/>
          <w:szCs w:val="28"/>
        </w:rPr>
        <w:t>教学方法：</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s="宋体"/>
          <w:sz w:val="28"/>
          <w:szCs w:val="28"/>
        </w:rPr>
      </w:pPr>
      <w:r>
        <w:rPr>
          <w:rFonts w:hint="eastAsia" w:cs="宋体"/>
          <w:sz w:val="28"/>
          <w:szCs w:val="28"/>
        </w:rPr>
        <w:t>本课程主要以</w:t>
      </w:r>
      <w:r>
        <w:rPr>
          <w:rFonts w:hint="eastAsia" w:cs="宋体"/>
          <w:sz w:val="28"/>
          <w:szCs w:val="28"/>
          <w:lang w:val="en-US" w:eastAsia="zh-CN"/>
        </w:rPr>
        <w:t>专门</w:t>
      </w:r>
      <w:r>
        <w:rPr>
          <w:rFonts w:hint="eastAsia" w:cs="宋体"/>
          <w:sz w:val="28"/>
          <w:szCs w:val="28"/>
        </w:rPr>
        <w:t>用途英语教学理论和窄进宽出跟踪研究阅读法理念为指导。</w:t>
      </w:r>
      <w:r>
        <w:rPr>
          <w:rFonts w:hint="eastAsia" w:cs="宋体"/>
          <w:sz w:val="28"/>
          <w:szCs w:val="28"/>
          <w:lang w:val="en-US" w:eastAsia="zh-CN"/>
        </w:rPr>
        <w:t>职场</w:t>
      </w:r>
      <w:r>
        <w:rPr>
          <w:rFonts w:hint="eastAsia" w:cs="宋体"/>
          <w:sz w:val="28"/>
          <w:szCs w:val="28"/>
        </w:rPr>
        <w:t>英语是一种</w:t>
      </w:r>
      <w:r>
        <w:rPr>
          <w:rFonts w:hint="eastAsia" w:cs="宋体"/>
          <w:sz w:val="28"/>
          <w:szCs w:val="28"/>
          <w:lang w:val="en-US" w:eastAsia="zh-CN"/>
        </w:rPr>
        <w:t>专门</w:t>
      </w:r>
      <w:r>
        <w:rPr>
          <w:rFonts w:hint="eastAsia" w:cs="宋体"/>
          <w:sz w:val="28"/>
          <w:szCs w:val="28"/>
        </w:rPr>
        <w:t>用途英语，在教学中必然将商务</w:t>
      </w:r>
      <w:r>
        <w:rPr>
          <w:rFonts w:hint="eastAsia" w:cs="宋体"/>
          <w:sz w:val="28"/>
          <w:szCs w:val="28"/>
          <w:lang w:val="en-US" w:eastAsia="zh-CN"/>
        </w:rPr>
        <w:t>职场</w:t>
      </w:r>
      <w:r>
        <w:rPr>
          <w:rFonts w:hint="eastAsia" w:cs="宋体"/>
          <w:sz w:val="28"/>
          <w:szCs w:val="28"/>
        </w:rPr>
        <w:t>和语言有机结合，把英语作为一种手段来获得商务</w:t>
      </w:r>
      <w:r>
        <w:rPr>
          <w:rFonts w:hint="eastAsia" w:cs="宋体"/>
          <w:sz w:val="28"/>
          <w:szCs w:val="28"/>
          <w:lang w:val="en-US" w:eastAsia="zh-CN"/>
        </w:rPr>
        <w:t>职场</w:t>
      </w:r>
      <w:r>
        <w:rPr>
          <w:rFonts w:hint="eastAsia" w:cs="宋体"/>
          <w:sz w:val="28"/>
          <w:szCs w:val="28"/>
        </w:rPr>
        <w:t>知识。</w:t>
      </w:r>
      <w:r>
        <w:rPr>
          <w:rFonts w:hint="eastAsia" w:cs="宋体"/>
          <w:sz w:val="28"/>
          <w:szCs w:val="28"/>
          <w:lang w:val="en-US" w:eastAsia="zh-CN"/>
        </w:rPr>
        <w:t>职场英语</w:t>
      </w:r>
      <w:r>
        <w:rPr>
          <w:rFonts w:hint="eastAsia" w:cs="宋体"/>
          <w:sz w:val="28"/>
          <w:szCs w:val="28"/>
        </w:rPr>
        <w:t>是在</w:t>
      </w:r>
      <w:r>
        <w:rPr>
          <w:rFonts w:hint="eastAsia" w:cs="宋体"/>
          <w:sz w:val="28"/>
          <w:szCs w:val="28"/>
          <w:lang w:val="en-US" w:eastAsia="zh-CN"/>
        </w:rPr>
        <w:t>商务</w:t>
      </w:r>
      <w:r>
        <w:rPr>
          <w:rFonts w:hint="eastAsia" w:cs="宋体"/>
          <w:sz w:val="28"/>
          <w:szCs w:val="28"/>
        </w:rPr>
        <w:t>语境中</w:t>
      </w:r>
      <w:r>
        <w:rPr>
          <w:rFonts w:hint="eastAsia" w:cs="宋体"/>
          <w:sz w:val="28"/>
          <w:szCs w:val="28"/>
          <w:lang w:val="en-US" w:eastAsia="zh-CN"/>
        </w:rPr>
        <w:t>的</w:t>
      </w:r>
      <w:r>
        <w:rPr>
          <w:rFonts w:hint="eastAsia" w:cs="宋体"/>
          <w:sz w:val="28"/>
          <w:szCs w:val="28"/>
        </w:rPr>
        <w:t>教与学</w:t>
      </w:r>
      <w:r>
        <w:rPr>
          <w:rFonts w:hint="eastAsia" w:cs="宋体"/>
          <w:sz w:val="28"/>
          <w:szCs w:val="28"/>
          <w:lang w:eastAsia="zh-CN"/>
        </w:rPr>
        <w:t>，</w:t>
      </w:r>
      <w:r>
        <w:rPr>
          <w:rFonts w:hint="eastAsia" w:cs="宋体"/>
          <w:sz w:val="28"/>
          <w:szCs w:val="28"/>
        </w:rPr>
        <w:t>是以商务</w:t>
      </w:r>
      <w:r>
        <w:rPr>
          <w:rFonts w:hint="eastAsia" w:cs="宋体"/>
          <w:sz w:val="28"/>
          <w:szCs w:val="28"/>
          <w:lang w:val="en-US" w:eastAsia="zh-CN"/>
        </w:rPr>
        <w:t>职场环境下的</w:t>
      </w:r>
      <w:r>
        <w:rPr>
          <w:rFonts w:hint="eastAsia" w:cs="宋体"/>
          <w:sz w:val="28"/>
          <w:szCs w:val="28"/>
        </w:rPr>
        <w:t>英语阅读材料为蓝本，结合视听说读译写多种教学方式。在教学中向学生提供最新的专业动态，</w:t>
      </w:r>
      <w:r>
        <w:rPr>
          <w:rFonts w:hint="eastAsia" w:cs="宋体"/>
          <w:sz w:val="28"/>
          <w:szCs w:val="28"/>
          <w:lang w:val="en-US" w:eastAsia="zh-CN"/>
        </w:rPr>
        <w:t>课堂上教师会融入当今</w:t>
      </w:r>
      <w:r>
        <w:rPr>
          <w:rFonts w:hint="eastAsia" w:cs="宋体"/>
          <w:sz w:val="28"/>
          <w:szCs w:val="28"/>
        </w:rPr>
        <w:t>重大</w:t>
      </w:r>
      <w:r>
        <w:rPr>
          <w:rFonts w:hint="eastAsia" w:cs="宋体"/>
          <w:sz w:val="28"/>
          <w:szCs w:val="28"/>
          <w:lang w:val="en-US" w:eastAsia="zh-CN"/>
        </w:rPr>
        <w:t>的</w:t>
      </w:r>
      <w:r>
        <w:rPr>
          <w:rFonts w:hint="eastAsia" w:cs="宋体"/>
          <w:sz w:val="28"/>
          <w:szCs w:val="28"/>
        </w:rPr>
        <w:t>商务</w:t>
      </w:r>
      <w:r>
        <w:rPr>
          <w:rFonts w:hint="eastAsia" w:cs="宋体"/>
          <w:sz w:val="28"/>
          <w:szCs w:val="28"/>
          <w:lang w:val="en-US" w:eastAsia="zh-CN"/>
        </w:rPr>
        <w:t>领域时事</w:t>
      </w:r>
      <w:r>
        <w:rPr>
          <w:rFonts w:hint="eastAsia" w:cs="宋体"/>
          <w:sz w:val="28"/>
          <w:szCs w:val="28"/>
        </w:rPr>
        <w:t>新闻。在教学中倡导“窄进宽出、专题跟踪、举一反三”。在学习完教材上每一</w:t>
      </w:r>
      <w:r>
        <w:rPr>
          <w:rFonts w:hint="eastAsia" w:cs="宋体"/>
          <w:sz w:val="28"/>
          <w:szCs w:val="28"/>
          <w:lang w:val="en-US" w:eastAsia="zh-CN"/>
        </w:rPr>
        <w:t>章节后</w:t>
      </w:r>
      <w:r>
        <w:rPr>
          <w:rFonts w:hint="eastAsia" w:cs="宋体"/>
          <w:sz w:val="28"/>
          <w:szCs w:val="28"/>
        </w:rPr>
        <w:t>，总结相关主题词汇和短语，加大对学生的可理解输入量。课后教师选取或要求学生自行选取同类主题的文章进行专题跟踪阅读。另一方面，教师根据学生的英语水平、学习能力、交往能力等情况以</w:t>
      </w:r>
      <w:r>
        <w:rPr>
          <w:sz w:val="28"/>
          <w:szCs w:val="28"/>
        </w:rPr>
        <w:t>4-6</w:t>
      </w:r>
      <w:r>
        <w:rPr>
          <w:rFonts w:hint="eastAsia" w:cs="宋体"/>
          <w:sz w:val="28"/>
          <w:szCs w:val="28"/>
        </w:rPr>
        <w:t>人开展小组合作学习。合作学习的内容涉及课后专题跟踪阅读（网络国际商务英语新闻或</w:t>
      </w:r>
      <w:r>
        <w:rPr>
          <w:sz w:val="28"/>
          <w:szCs w:val="28"/>
        </w:rPr>
        <w:t>China Daily</w:t>
      </w:r>
      <w:r>
        <w:rPr>
          <w:rFonts w:hint="eastAsia" w:cs="宋体"/>
          <w:sz w:val="28"/>
          <w:szCs w:val="28"/>
        </w:rPr>
        <w:t>报刊中</w:t>
      </w:r>
      <w:r>
        <w:rPr>
          <w:sz w:val="28"/>
          <w:szCs w:val="28"/>
        </w:rPr>
        <w:t>Business</w:t>
      </w:r>
      <w:r>
        <w:rPr>
          <w:rFonts w:hint="eastAsia" w:cs="宋体"/>
          <w:sz w:val="28"/>
          <w:szCs w:val="28"/>
        </w:rPr>
        <w:t>专栏）或案例的集体交流和讨论。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8"/>
          <w:szCs w:val="28"/>
        </w:rPr>
      </w:pPr>
      <w:r>
        <w:rPr>
          <w:rFonts w:hint="eastAsia" w:cs="宋体"/>
          <w:sz w:val="28"/>
          <w:szCs w:val="28"/>
        </w:rPr>
        <w:t>五、教学内容（包括实验内容）及学时分配</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outlineLvl w:val="0"/>
        <w:rPr>
          <w:rFonts w:cs="Times New Roman"/>
          <w:sz w:val="28"/>
          <w:szCs w:val="28"/>
        </w:rPr>
      </w:pPr>
      <w:r>
        <w:rPr>
          <w:rFonts w:hint="eastAsia" w:cs="宋体"/>
          <w:sz w:val="28"/>
          <w:szCs w:val="28"/>
        </w:rPr>
        <w:t>《</w:t>
      </w:r>
      <w:r>
        <w:rPr>
          <w:rFonts w:hint="eastAsia" w:cs="宋体"/>
          <w:sz w:val="28"/>
          <w:szCs w:val="28"/>
          <w:lang w:val="en-US" w:eastAsia="zh-CN"/>
        </w:rPr>
        <w:t>职场英语</w:t>
      </w:r>
      <w:r>
        <w:rPr>
          <w:rFonts w:hint="eastAsia" w:cs="宋体"/>
          <w:sz w:val="28"/>
          <w:szCs w:val="28"/>
        </w:rPr>
        <w:t>》选用教材中的</w:t>
      </w:r>
      <w:r>
        <w:rPr>
          <w:rFonts w:hint="eastAsia" w:cs="宋体"/>
          <w:sz w:val="28"/>
          <w:szCs w:val="28"/>
          <w:lang w:val="en-US" w:eastAsia="zh-CN"/>
        </w:rPr>
        <w:t>7章节</w:t>
      </w:r>
      <w:r>
        <w:rPr>
          <w:rFonts w:hint="eastAsia" w:cs="宋体"/>
          <w:sz w:val="28"/>
          <w:szCs w:val="28"/>
        </w:rPr>
        <w:t>，每</w:t>
      </w:r>
      <w:r>
        <w:rPr>
          <w:rFonts w:hint="eastAsia" w:cs="宋体"/>
          <w:sz w:val="28"/>
          <w:szCs w:val="28"/>
          <w:lang w:val="en-US" w:eastAsia="zh-CN"/>
        </w:rPr>
        <w:t>8</w:t>
      </w:r>
      <w:r>
        <w:rPr>
          <w:rFonts w:hint="eastAsia" w:cs="宋体"/>
          <w:sz w:val="28"/>
          <w:szCs w:val="28"/>
        </w:rPr>
        <w:t>课时完成</w:t>
      </w:r>
      <w:r>
        <w:rPr>
          <w:rFonts w:hint="eastAsia" w:cs="宋体"/>
          <w:sz w:val="28"/>
          <w:szCs w:val="28"/>
          <w:lang w:val="en-US" w:eastAsia="zh-CN"/>
        </w:rPr>
        <w:t>一章节</w:t>
      </w:r>
      <w:r>
        <w:rPr>
          <w:rFonts w:hint="eastAsia" w:cs="宋体"/>
          <w:sz w:val="28"/>
          <w:szCs w:val="28"/>
        </w:rPr>
        <w:t>。</w:t>
      </w:r>
      <w:r>
        <w:rPr>
          <w:rFonts w:hint="eastAsia" w:cs="宋体"/>
          <w:sz w:val="28"/>
          <w:szCs w:val="28"/>
          <w:lang w:val="en-US" w:eastAsia="zh-CN"/>
        </w:rPr>
        <w:t>安排一周期中复习检测与最后一周期末复习。</w:t>
      </w:r>
      <w:r>
        <w:rPr>
          <w:rFonts w:hint="eastAsia" w:cs="宋体"/>
          <w:sz w:val="28"/>
          <w:szCs w:val="28"/>
        </w:rPr>
        <w:t>每</w:t>
      </w:r>
      <w:r>
        <w:rPr>
          <w:rFonts w:hint="eastAsia" w:cs="宋体"/>
          <w:sz w:val="28"/>
          <w:szCs w:val="28"/>
          <w:lang w:val="en-US" w:eastAsia="zh-CN"/>
        </w:rPr>
        <w:t>章节</w:t>
      </w:r>
      <w:r>
        <w:rPr>
          <w:rFonts w:hint="eastAsia" w:cs="宋体"/>
          <w:sz w:val="28"/>
          <w:szCs w:val="28"/>
        </w:rPr>
        <w:t>主要处理背景知识介绍；最新的专业动态或实践案例文章；</w:t>
      </w:r>
      <w:r>
        <w:rPr>
          <w:rFonts w:hint="eastAsia" w:cs="宋体"/>
          <w:sz w:val="28"/>
          <w:szCs w:val="28"/>
          <w:lang w:val="en-US" w:eastAsia="zh-CN"/>
        </w:rPr>
        <w:t>职场对话；</w:t>
      </w:r>
      <w:r>
        <w:rPr>
          <w:rFonts w:hint="eastAsia" w:cs="宋体"/>
          <w:sz w:val="28"/>
          <w:szCs w:val="28"/>
        </w:rPr>
        <w:t>为巩固所学内容选择性的完成课后习题如回答问题、判断对误、词组翻译、完型填空、段落翻译、分析与讨论、案例分析和写作。</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Unit 1</w:t>
      </w: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Quotation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Lead in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Starting up</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Vocabulary: Brand Management</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rPr>
        <w:t>Listening:Why brand</w:t>
      </w:r>
      <w:r>
        <w:rPr>
          <w:rFonts w:hint="eastAsia" w:ascii="Times New Roman" w:hAnsi="Times New Roman" w:cs="Times New Roman"/>
          <w:sz w:val="24"/>
          <w:szCs w:val="24"/>
          <w:lang w:val="en-US" w:eastAsia="zh-CN"/>
        </w:rPr>
        <w:t xml:space="preserve">s </w:t>
      </w:r>
      <w:r>
        <w:rPr>
          <w:rFonts w:hint="default" w:ascii="Times New Roman" w:hAnsi="Times New Roman" w:cs="Times New Roman"/>
          <w:sz w:val="24"/>
          <w:szCs w:val="24"/>
        </w:rPr>
        <w:t>matter</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Reading:Outsourcing production</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Discussion:Two promotions</w:t>
      </w:r>
      <w:r>
        <w:rPr>
          <w:rFonts w:hint="default"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default" w:ascii="Times New Roman" w:hAnsi="Times New Roman" w:cs="Times New Roman"/>
        </w:rPr>
      </w:pPr>
      <w:r>
        <w:rPr>
          <w:rFonts w:hint="default" w:ascii="Times New Roman" w:hAnsi="Times New Roman" w:cs="Times New Roman"/>
          <w:sz w:val="24"/>
          <w:szCs w:val="24"/>
        </w:rPr>
        <w:t>Skills:Taking part in meetings</w:t>
      </w:r>
      <w:r>
        <w:rPr>
          <w:rFonts w:hint="default" w:ascii="Times New Roman" w:hAnsi="Times New Roman" w:cs="Times New Roman"/>
          <w:sz w:val="24"/>
          <w:szCs w:val="24"/>
          <w:lang w:val="en-US" w:eastAsia="zh-CN"/>
        </w:rPr>
        <w:t>/</w:t>
      </w:r>
      <w:r>
        <w:rPr>
          <w:rFonts w:hint="default" w:ascii="Times New Roman" w:hAnsi="Times New Roman" w:cs="Times New Roman"/>
          <w:sz w:val="24"/>
          <w:szCs w:val="24"/>
        </w:rPr>
        <w:t>Case study:Caferoma</w:t>
      </w:r>
    </w:p>
    <w:p>
      <w:pPr>
        <w:keepNext w:val="0"/>
        <w:keepLines w:val="0"/>
        <w:pageBreakBefore w:val="0"/>
        <w:widowControl w:val="0"/>
        <w:kinsoku/>
        <w:wordWrap/>
        <w:overflowPunct/>
        <w:topLinePunct w:val="0"/>
        <w:autoSpaceDE/>
        <w:autoSpaceDN/>
        <w:bidi w:val="0"/>
        <w:adjustRightInd/>
        <w:snapToGrid/>
        <w:spacing w:line="360" w:lineRule="auto"/>
        <w:ind w:left="243" w:leftChars="18" w:hanging="205" w:hangingChars="85"/>
        <w:jc w:val="both"/>
        <w:textAlignment w:val="auto"/>
        <w:rPr>
          <w:rFonts w:hint="eastAsia" w:ascii="Times New Roman" w:hAnsi="Times New Roman" w:cs="Times New Roman"/>
          <w:sz w:val="24"/>
          <w:szCs w:val="24"/>
        </w:rPr>
      </w:pPr>
      <w:r>
        <w:rPr>
          <w:rFonts w:hint="default" w:ascii="Times New Roman" w:hAnsi="Times New Roman" w:cs="Times New Roman"/>
          <w:b/>
          <w:bCs/>
          <w:sz w:val="24"/>
          <w:szCs w:val="24"/>
        </w:rPr>
        <w:t>U</w:t>
      </w:r>
      <w:r>
        <w:rPr>
          <w:rFonts w:hint="eastAsia" w:ascii="Times New Roman" w:hAnsi="Times New Roman" w:cs="Times New Roman"/>
          <w:b/>
          <w:bCs/>
          <w:sz w:val="24"/>
          <w:szCs w:val="24"/>
        </w:rPr>
        <w:t>nit 2</w:t>
      </w:r>
      <w:r>
        <w:rPr>
          <w:rFonts w:hint="eastAsia"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rPr>
        <w:t>Quotation</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Lead in</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Starting up</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Vocabulary:British and American English</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Listening:A business traveller</w:t>
      </w:r>
      <w:r>
        <w:rPr>
          <w:rFonts w:hint="default" w:ascii="Times New Roman" w:hAnsi="Times New Roman" w:cs="Times New Roman"/>
          <w:sz w:val="24"/>
          <w:szCs w:val="24"/>
          <w:lang w:val="en-US" w:eastAsia="zh-CN"/>
        </w:rPr>
        <w:t>’</w:t>
      </w:r>
      <w:r>
        <w:rPr>
          <w:rFonts w:hint="eastAsia" w:ascii="Times New Roman" w:hAnsi="Times New Roman" w:cs="Times New Roman"/>
          <w:sz w:val="24"/>
          <w:szCs w:val="24"/>
          <w:lang w:val="en-US" w:eastAsia="zh-CN"/>
        </w:rPr>
        <w:t>s priorities</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rPr>
        <w:t>Reading:</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Air rage</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Language review:Talking about the future</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lang w:val="en-US" w:eastAsia="zh-CN"/>
        </w:rPr>
      </w:pPr>
      <w:r>
        <w:rPr>
          <w:rFonts w:hint="eastAsia" w:ascii="Times New Roman" w:hAnsi="Times New Roman" w:cs="Times New Roman"/>
          <w:sz w:val="24"/>
          <w:szCs w:val="24"/>
        </w:rPr>
        <w:t>Skills:Making arrangements on the telephone</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Case study:Work, rest and play</w:t>
      </w:r>
    </w:p>
    <w:p>
      <w:pPr>
        <w:keepNext w:val="0"/>
        <w:keepLines w:val="0"/>
        <w:pageBreakBefore w:val="0"/>
        <w:widowControl w:val="0"/>
        <w:kinsoku/>
        <w:wordWrap/>
        <w:overflowPunct/>
        <w:topLinePunct w:val="0"/>
        <w:autoSpaceDE/>
        <w:autoSpaceDN/>
        <w:bidi w:val="0"/>
        <w:adjustRightInd/>
        <w:snapToGrid/>
        <w:spacing w:line="360" w:lineRule="auto"/>
        <w:ind w:left="243" w:leftChars="18" w:hanging="205" w:hangingChars="85"/>
        <w:jc w:val="both"/>
        <w:textAlignment w:val="auto"/>
        <w:rPr>
          <w:rFonts w:hint="eastAsia" w:ascii="Times New Roman" w:hAnsi="Times New Roman" w:cs="Times New Roman"/>
          <w:b/>
          <w:bCs/>
          <w:sz w:val="24"/>
          <w:szCs w:val="24"/>
        </w:rPr>
      </w:pPr>
      <w:r>
        <w:rPr>
          <w:rFonts w:hint="eastAsia" w:ascii="Times New Roman" w:hAnsi="Times New Roman" w:cs="Times New Roman"/>
          <w:b/>
          <w:bCs/>
          <w:sz w:val="24"/>
          <w:szCs w:val="24"/>
        </w:rPr>
        <w:t>Unit 3</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rPr>
        <w:t>Quotation</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Lead in</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Starting up</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Vocabulary:</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Company structure</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ascii="Times New Roman" w:hAnsi="Times New Roman" w:cs="Times New Roman"/>
          <w:sz w:val="24"/>
          <w:szCs w:val="24"/>
        </w:rPr>
      </w:pPr>
      <w:r>
        <w:rPr>
          <w:rFonts w:hint="eastAsia" w:ascii="Times New Roman" w:hAnsi="Times New Roman" w:cs="Times New Roman"/>
          <w:sz w:val="24"/>
          <w:szCs w:val="24"/>
        </w:rPr>
        <w:t>Listening:Advertising companies</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rPr>
        <w:t>Reading:</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A successful organization</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Language review:Noun combinations</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246" w:leftChars="1" w:hanging="244" w:hangingChars="102"/>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rPr>
        <w:t>Skills:</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Socialising introductions and networking</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Case Study:Auric Bank</w:t>
      </w:r>
    </w:p>
    <w:p>
      <w:pPr>
        <w:keepNext w:val="0"/>
        <w:keepLines w:val="0"/>
        <w:pageBreakBefore w:val="0"/>
        <w:widowControl w:val="0"/>
        <w:kinsoku/>
        <w:wordWrap/>
        <w:overflowPunct/>
        <w:topLinePunct w:val="0"/>
        <w:autoSpaceDE/>
        <w:autoSpaceDN/>
        <w:bidi w:val="0"/>
        <w:adjustRightInd/>
        <w:snapToGrid/>
        <w:spacing w:line="360" w:lineRule="auto"/>
        <w:ind w:left="243" w:leftChars="18" w:hanging="205" w:hangingChars="85"/>
        <w:jc w:val="both"/>
        <w:textAlignment w:val="auto"/>
        <w:rPr>
          <w:rFonts w:hint="eastAsia" w:ascii="Times New Roman" w:hAnsi="Times New Roman" w:cs="Times New Roman"/>
          <w:b/>
          <w:bCs/>
          <w:sz w:val="24"/>
          <w:szCs w:val="24"/>
        </w:rPr>
      </w:pPr>
      <w:r>
        <w:rPr>
          <w:rFonts w:hint="eastAsia" w:ascii="Times New Roman" w:hAnsi="Times New Roman" w:cs="Times New Roman"/>
          <w:b/>
          <w:bCs/>
          <w:sz w:val="24"/>
          <w:szCs w:val="24"/>
        </w:rPr>
        <w:t>Unit 6</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rPr>
        <w:t>Quotation</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Lead in</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Starting up</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 xml:space="preserve"> Discussion:</w:t>
      </w:r>
      <w:r>
        <w:rPr>
          <w:rFonts w:hint="eastAsia" w:ascii="Times New Roman" w:hAnsi="Times New Roman" w:cs="Times New Roman"/>
          <w:sz w:val="24"/>
          <w:szCs w:val="24"/>
          <w:lang w:val="en-US" w:eastAsia="zh-CN"/>
        </w:rPr>
        <w:t xml:space="preserve"> </w:t>
      </w:r>
      <w:r>
        <w:rPr>
          <w:rFonts w:hint="eastAsia" w:ascii="Times New Roman" w:hAnsi="Times New Roman" w:cs="Times New Roman"/>
          <w:sz w:val="24"/>
          <w:szCs w:val="24"/>
        </w:rPr>
        <w:t>Good and bad advertisements</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ascii="Times New Roman" w:hAnsi="Times New Roman" w:cs="Times New Roman"/>
          <w:sz w:val="24"/>
          <w:szCs w:val="24"/>
        </w:rPr>
      </w:pPr>
      <w:r>
        <w:rPr>
          <w:rFonts w:hint="eastAsia" w:ascii="Times New Roman" w:hAnsi="Times New Roman" w:cs="Times New Roman"/>
          <w:sz w:val="24"/>
          <w:szCs w:val="24"/>
        </w:rPr>
        <w:t>Vocabulary:Advertising media and methods</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 xml:space="preserve"> Reading:Successful advertising</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ascii="Times New Roman" w:hAnsi="Times New Roman" w:cs="Times New Roman"/>
          <w:sz w:val="24"/>
          <w:szCs w:val="24"/>
          <w:lang w:val="en-US" w:eastAsia="zh-CN"/>
        </w:rPr>
      </w:pPr>
      <w:r>
        <w:rPr>
          <w:rFonts w:hint="eastAsia" w:ascii="Times New Roman" w:hAnsi="Times New Roman" w:cs="Times New Roman"/>
          <w:sz w:val="24"/>
          <w:szCs w:val="24"/>
        </w:rPr>
        <w:t>Listening:Planning advertising campaigns</w:t>
      </w:r>
      <w:r>
        <w:rPr>
          <w:rFonts w:hint="eastAsia" w:ascii="Times New Roman" w:hAnsi="Times New Roman" w:cs="Times New Roman"/>
          <w:sz w:val="24"/>
          <w:szCs w:val="24"/>
          <w:lang w:val="en-US" w:eastAsia="zh-CN"/>
        </w:rPr>
        <w:t>/</w:t>
      </w:r>
      <w:r>
        <w:rPr>
          <w:rFonts w:hint="eastAsia" w:ascii="Times New Roman" w:hAnsi="Times New Roman" w:cs="Times New Roman"/>
          <w:sz w:val="24"/>
          <w:szCs w:val="24"/>
        </w:rPr>
        <w:t>Skills:Starting presentations</w:t>
      </w:r>
      <w:r>
        <w:rPr>
          <w:rFonts w:hint="eastAsia" w:ascii="Times New Roman" w:hAnsi="Times New Roman"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eastAsia="宋体"/>
          <w:lang w:val="en-US" w:eastAsia="zh-CN"/>
        </w:rPr>
      </w:pPr>
      <w:r>
        <w:rPr>
          <w:rFonts w:hint="eastAsia" w:ascii="Times New Roman" w:hAnsi="Times New Roman" w:cs="Times New Roman"/>
          <w:sz w:val="24"/>
          <w:szCs w:val="24"/>
        </w:rPr>
        <w:t>Case study:Focus advertising</w:t>
      </w:r>
    </w:p>
    <w:p>
      <w:pPr>
        <w:keepNext w:val="0"/>
        <w:keepLines w:val="0"/>
        <w:pageBreakBefore w:val="0"/>
        <w:widowControl w:val="0"/>
        <w:kinsoku/>
        <w:wordWrap/>
        <w:overflowPunct/>
        <w:topLinePunct w:val="0"/>
        <w:autoSpaceDE/>
        <w:autoSpaceDN/>
        <w:bidi w:val="0"/>
        <w:adjustRightInd/>
        <w:snapToGrid/>
        <w:spacing w:line="360" w:lineRule="auto"/>
        <w:ind w:left="243" w:leftChars="18" w:hanging="205" w:hangingChars="85"/>
        <w:jc w:val="both"/>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Unit 8</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Quotation/Lead in/Starting up/Vocabulary: The recruitment process/</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Reading:Retaining good staff/Listening:Headhunting/</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Language Review:Indirect questions and statements/</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Skills:Managing meetings/ Case study:Slim gyms/</w:t>
      </w:r>
    </w:p>
    <w:p>
      <w:pPr>
        <w:keepNext w:val="0"/>
        <w:keepLines w:val="0"/>
        <w:pageBreakBefore w:val="0"/>
        <w:widowControl w:val="0"/>
        <w:kinsoku/>
        <w:wordWrap/>
        <w:overflowPunct/>
        <w:topLinePunct w:val="0"/>
        <w:autoSpaceDE/>
        <w:autoSpaceDN/>
        <w:bidi w:val="0"/>
        <w:adjustRightInd/>
        <w:snapToGrid/>
        <w:spacing w:line="360" w:lineRule="auto"/>
        <w:ind w:left="243" w:leftChars="18" w:hanging="205" w:hangingChars="85"/>
        <w:jc w:val="both"/>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Unit 9</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Quotation/Lead in/Starting up/Vocabulary:Free trade/</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Reading:Fair trade/Language review:Conditions/Listening:Negotiating techniques/</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eastAsia="宋体"/>
          <w:lang w:val="en-US" w:eastAsia="zh-CN"/>
        </w:rPr>
      </w:pPr>
      <w:r>
        <w:rPr>
          <w:rFonts w:hint="eastAsia" w:ascii="Times New Roman" w:hAnsi="Times New Roman" w:eastAsia="宋体" w:cs="Times New Roman"/>
          <w:sz w:val="24"/>
          <w:szCs w:val="24"/>
          <w:lang w:val="en-US" w:eastAsia="zh-CN"/>
        </w:rPr>
        <w:t>Skills:Negotiating/ Case study:Ashbury guitars/</w:t>
      </w:r>
    </w:p>
    <w:p>
      <w:pPr>
        <w:keepNext w:val="0"/>
        <w:keepLines w:val="0"/>
        <w:pageBreakBefore w:val="0"/>
        <w:widowControl w:val="0"/>
        <w:kinsoku/>
        <w:wordWrap/>
        <w:overflowPunct/>
        <w:topLinePunct w:val="0"/>
        <w:autoSpaceDE/>
        <w:autoSpaceDN/>
        <w:bidi w:val="0"/>
        <w:adjustRightInd/>
        <w:snapToGrid/>
        <w:spacing w:line="360" w:lineRule="auto"/>
        <w:ind w:left="243" w:leftChars="18" w:hanging="205" w:hangingChars="85"/>
        <w:jc w:val="both"/>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Unit 12</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Quotation / Lead in/Starting up/Vocabulary:Adjectives of character/</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Listening: Leadership qualities/Reading: The founder of Ikea/</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 Language review:Relative clauses/ Skills: Decision-making/</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Case study:Orbit Records</w:t>
      </w:r>
    </w:p>
    <w:p>
      <w:pPr>
        <w:keepNext w:val="0"/>
        <w:keepLines w:val="0"/>
        <w:pageBreakBefore w:val="0"/>
        <w:widowControl w:val="0"/>
        <w:kinsoku/>
        <w:wordWrap/>
        <w:overflowPunct/>
        <w:topLinePunct w:val="0"/>
        <w:autoSpaceDE/>
        <w:autoSpaceDN/>
        <w:bidi w:val="0"/>
        <w:adjustRightInd/>
        <w:snapToGrid/>
        <w:spacing w:line="360" w:lineRule="auto"/>
        <w:ind w:left="243" w:leftChars="18" w:hanging="205" w:hangingChars="85"/>
        <w:jc w:val="both"/>
        <w:textAlignment w:val="auto"/>
        <w:rPr>
          <w:rFonts w:hint="eastAsia" w:ascii="Times New Roman" w:hAnsi="Times New Roman" w:eastAsia="宋体" w:cs="Times New Roman"/>
          <w:b/>
          <w:bCs/>
          <w:sz w:val="24"/>
          <w:szCs w:val="24"/>
          <w:lang w:val="en-US" w:eastAsia="zh-CN"/>
        </w:rPr>
      </w:pPr>
      <w:r>
        <w:rPr>
          <w:rFonts w:hint="eastAsia" w:ascii="Times New Roman" w:hAnsi="Times New Roman" w:eastAsia="宋体" w:cs="Times New Roman"/>
          <w:b/>
          <w:bCs/>
          <w:sz w:val="24"/>
          <w:szCs w:val="24"/>
          <w:lang w:val="en-US" w:eastAsia="zh-CN"/>
        </w:rPr>
        <w:t>Unit 13</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Quotation/Lead in/Starting up/Vocabulary: Describing innovations/</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Reading: Innovation at Procter and Gamble/Listening: Presentation techniques/</w:t>
      </w:r>
    </w:p>
    <w:p>
      <w:pPr>
        <w:keepNext w:val="0"/>
        <w:keepLines w:val="0"/>
        <w:pageBreakBefore w:val="0"/>
        <w:widowControl w:val="0"/>
        <w:kinsoku/>
        <w:wordWrap/>
        <w:overflowPunct/>
        <w:topLinePunct w:val="0"/>
        <w:autoSpaceDE/>
        <w:autoSpaceDN/>
        <w:bidi w:val="0"/>
        <w:adjustRightInd/>
        <w:snapToGrid/>
        <w:spacing w:line="360" w:lineRule="auto"/>
        <w:ind w:left="242" w:leftChars="18" w:hanging="204" w:hangingChars="85"/>
        <w:jc w:val="both"/>
        <w:textAlignment w:val="auto"/>
        <w:rPr>
          <w:rFonts w:hint="eastAsia"/>
          <w:lang w:val="en-US" w:eastAsia="zh-CN"/>
        </w:rPr>
      </w:pPr>
      <w:r>
        <w:rPr>
          <w:rFonts w:hint="eastAsia" w:ascii="Times New Roman" w:hAnsi="Times New Roman" w:eastAsia="宋体" w:cs="Times New Roman"/>
          <w:sz w:val="24"/>
          <w:szCs w:val="24"/>
          <w:lang w:val="en-US" w:eastAsia="zh-CN"/>
        </w:rPr>
        <w:t>Case study: Style is everything/Review</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8"/>
          <w:szCs w:val="28"/>
        </w:rPr>
      </w:pPr>
      <w:r>
        <w:rPr>
          <w:rFonts w:hint="eastAsia" w:cs="宋体"/>
          <w:sz w:val="28"/>
          <w:szCs w:val="28"/>
        </w:rPr>
        <w:t>六、课程作业</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eastAsia" w:cs="宋体"/>
          <w:sz w:val="28"/>
          <w:szCs w:val="28"/>
        </w:rPr>
      </w:pPr>
      <w:r>
        <w:rPr>
          <w:rFonts w:hint="eastAsia" w:cs="宋体"/>
          <w:sz w:val="28"/>
          <w:szCs w:val="28"/>
        </w:rPr>
        <w:t>根据课程的要求合理规划作业的形式、数量，课程作业以完成课后练习题、案例分析为主，以小组合作学习展示为辅；自学以</w:t>
      </w:r>
      <w:r>
        <w:rPr>
          <w:sz w:val="28"/>
          <w:szCs w:val="28"/>
        </w:rPr>
        <w:t>China Daily</w:t>
      </w:r>
      <w:r>
        <w:rPr>
          <w:rFonts w:hint="eastAsia" w:cs="宋体"/>
          <w:sz w:val="28"/>
          <w:szCs w:val="28"/>
        </w:rPr>
        <w:t>等新闻期刊中的热点商务新闻及商务英语热词为主。</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eastAsia="宋体" w:cs="宋体"/>
          <w:sz w:val="28"/>
          <w:szCs w:val="28"/>
          <w:lang w:val="en-US" w:eastAsia="zh-CN"/>
        </w:rPr>
      </w:pPr>
      <w:r>
        <w:rPr>
          <w:rFonts w:hint="eastAsia" w:cs="宋体"/>
          <w:sz w:val="28"/>
          <w:szCs w:val="28"/>
          <w:lang w:val="en-US" w:eastAsia="zh-CN"/>
        </w:rPr>
        <w:t>为丰富校园英语文化以及结合课程安排，本学期教研室将在年级段举行广告设计原创作品大赛（视频），鼓励学生学以致用。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8"/>
          <w:szCs w:val="28"/>
        </w:rPr>
      </w:pPr>
      <w:r>
        <w:rPr>
          <w:rFonts w:hint="eastAsia" w:cs="宋体"/>
          <w:sz w:val="28"/>
          <w:szCs w:val="28"/>
        </w:rPr>
        <w:t>七、课程考核形式</w:t>
      </w:r>
    </w:p>
    <w:p>
      <w:pPr>
        <w:keepNext w:val="0"/>
        <w:keepLines w:val="0"/>
        <w:pageBreakBefore w:val="0"/>
        <w:widowControl w:val="0"/>
        <w:kinsoku/>
        <w:wordWrap/>
        <w:overflowPunct/>
        <w:topLinePunct w:val="0"/>
        <w:autoSpaceDE/>
        <w:autoSpaceDN/>
        <w:bidi w:val="0"/>
        <w:adjustRightInd/>
        <w:snapToGrid/>
        <w:spacing w:line="360" w:lineRule="auto"/>
        <w:ind w:firstLine="548" w:firstLineChars="196"/>
        <w:textAlignment w:val="auto"/>
        <w:outlineLvl w:val="0"/>
        <w:rPr>
          <w:rFonts w:cs="Times New Roman"/>
          <w:sz w:val="28"/>
          <w:szCs w:val="28"/>
        </w:rPr>
      </w:pPr>
      <w:r>
        <w:rPr>
          <w:rFonts w:hint="eastAsia" w:cs="宋体"/>
          <w:sz w:val="28"/>
          <w:szCs w:val="28"/>
          <w:lang w:val="en-US" w:eastAsia="zh-CN"/>
        </w:rPr>
        <w:t>职场英语</w:t>
      </w:r>
      <w:r>
        <w:rPr>
          <w:rFonts w:hint="eastAsia" w:cs="宋体"/>
          <w:sz w:val="28"/>
          <w:szCs w:val="28"/>
        </w:rPr>
        <w:t>课程期末举行一次</w:t>
      </w:r>
      <w:r>
        <w:rPr>
          <w:rFonts w:hint="eastAsia" w:cs="宋体"/>
          <w:sz w:val="28"/>
          <w:szCs w:val="28"/>
          <w:lang w:val="en-US" w:eastAsia="zh-CN"/>
        </w:rPr>
        <w:t>闭卷</w:t>
      </w:r>
      <w:r>
        <w:rPr>
          <w:rFonts w:hint="eastAsia" w:cs="宋体"/>
          <w:sz w:val="28"/>
          <w:szCs w:val="28"/>
        </w:rPr>
        <w:t>期末考试，期末考试占总评</w:t>
      </w:r>
      <w:r>
        <w:rPr>
          <w:sz w:val="28"/>
          <w:szCs w:val="28"/>
        </w:rPr>
        <w:t>50%</w:t>
      </w:r>
      <w:r>
        <w:rPr>
          <w:rFonts w:hint="eastAsia"/>
          <w:sz w:val="28"/>
          <w:szCs w:val="28"/>
          <w:lang w:eastAsia="zh-CN"/>
        </w:rPr>
        <w:t>，</w:t>
      </w:r>
      <w:r>
        <w:rPr>
          <w:rFonts w:hint="eastAsia"/>
          <w:sz w:val="28"/>
          <w:szCs w:val="28"/>
          <w:lang w:val="en-US" w:eastAsia="zh-CN"/>
        </w:rPr>
        <w:t>其中，卷面中20%为口语题，在最后一周课上考核。</w:t>
      </w:r>
      <w:r>
        <w:rPr>
          <w:rFonts w:hint="eastAsia" w:cs="宋体"/>
          <w:sz w:val="28"/>
          <w:szCs w:val="28"/>
        </w:rPr>
        <w:t>测试命题以所学内容为基本依据，由</w:t>
      </w:r>
      <w:r>
        <w:rPr>
          <w:rFonts w:hint="eastAsia" w:cs="宋体"/>
          <w:sz w:val="28"/>
          <w:szCs w:val="28"/>
          <w:lang w:val="en-US" w:eastAsia="zh-CN"/>
        </w:rPr>
        <w:t>职场英语课程组</w:t>
      </w:r>
      <w:r>
        <w:rPr>
          <w:rFonts w:hint="eastAsia" w:cs="宋体"/>
          <w:sz w:val="28"/>
          <w:szCs w:val="28"/>
        </w:rPr>
        <w:t>负责出题</w:t>
      </w:r>
      <w:r>
        <w:rPr>
          <w:rFonts w:hint="eastAsia" w:cs="宋体"/>
          <w:sz w:val="28"/>
          <w:szCs w:val="28"/>
          <w:lang w:val="en-US" w:eastAsia="zh-CN"/>
        </w:rPr>
        <w:t>并</w:t>
      </w:r>
      <w:r>
        <w:rPr>
          <w:rFonts w:hint="eastAsia" w:cs="宋体"/>
          <w:sz w:val="28"/>
          <w:szCs w:val="28"/>
        </w:rPr>
        <w:t>审题。学生必须参加该课程的考试，成绩合格按规定记学分。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cs="Times New Roman"/>
          <w:sz w:val="28"/>
          <w:szCs w:val="28"/>
        </w:rPr>
      </w:pPr>
      <w:r>
        <w:rPr>
          <w:rFonts w:hint="eastAsia" w:cs="宋体"/>
          <w:sz w:val="28"/>
          <w:szCs w:val="28"/>
        </w:rPr>
        <w:t>在期末考试成绩总评定中，要把学生平时学习成绩考虑进去，包括自主学习情况、作业完成质量、出勤等。从</w:t>
      </w:r>
      <w:r>
        <w:rPr>
          <w:sz w:val="28"/>
          <w:szCs w:val="28"/>
        </w:rPr>
        <w:t>“</w:t>
      </w:r>
      <w:r>
        <w:rPr>
          <w:rFonts w:hint="eastAsia" w:cs="宋体"/>
          <w:sz w:val="28"/>
          <w:szCs w:val="28"/>
        </w:rPr>
        <w:t>教</w:t>
      </w:r>
      <w:r>
        <w:rPr>
          <w:sz w:val="28"/>
          <w:szCs w:val="28"/>
        </w:rPr>
        <w:t>”</w:t>
      </w:r>
      <w:r>
        <w:rPr>
          <w:rFonts w:hint="eastAsia" w:cs="宋体"/>
          <w:sz w:val="28"/>
          <w:szCs w:val="28"/>
        </w:rPr>
        <w:t>和</w:t>
      </w:r>
      <w:r>
        <w:rPr>
          <w:sz w:val="28"/>
          <w:szCs w:val="28"/>
        </w:rPr>
        <w:t>“</w:t>
      </w:r>
      <w:r>
        <w:rPr>
          <w:rFonts w:hint="eastAsia" w:cs="宋体"/>
          <w:sz w:val="28"/>
          <w:szCs w:val="28"/>
        </w:rPr>
        <w:t>学</w:t>
      </w:r>
      <w:r>
        <w:rPr>
          <w:sz w:val="28"/>
          <w:szCs w:val="28"/>
        </w:rPr>
        <w:t>”</w:t>
      </w:r>
      <w:r>
        <w:rPr>
          <w:rFonts w:hint="eastAsia" w:cs="宋体"/>
          <w:sz w:val="28"/>
          <w:szCs w:val="28"/>
        </w:rPr>
        <w:t>的角度进行客观、科学、有效的观察和记录来评价学生的学习过程。主要有：</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0"/>
        <w:rPr>
          <w:rFonts w:cs="Times New Roman"/>
          <w:sz w:val="28"/>
          <w:szCs w:val="28"/>
        </w:rPr>
      </w:pPr>
      <w:r>
        <w:rPr>
          <w:rFonts w:hint="eastAsia" w:cs="宋体"/>
          <w:sz w:val="28"/>
          <w:szCs w:val="28"/>
        </w:rPr>
        <w:t>课堂活动</w:t>
      </w:r>
      <w:r>
        <w:rPr>
          <w:sz w:val="28"/>
          <w:szCs w:val="28"/>
        </w:rPr>
        <w:t>/</w:t>
      </w:r>
      <w:r>
        <w:rPr>
          <w:rFonts w:hint="eastAsia" w:cs="宋体"/>
          <w:sz w:val="28"/>
          <w:szCs w:val="28"/>
        </w:rPr>
        <w:t>课后活动记录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0"/>
        <w:rPr>
          <w:rFonts w:cs="Times New Roman"/>
          <w:sz w:val="28"/>
          <w:szCs w:val="28"/>
        </w:rPr>
      </w:pPr>
      <w:r>
        <w:rPr>
          <w:rFonts w:hint="eastAsia" w:cs="宋体"/>
          <w:sz w:val="28"/>
          <w:szCs w:val="28"/>
        </w:rPr>
        <w:t>学生出勤情况、课堂活动表现情况（课堂发言</w:t>
      </w:r>
      <w:r>
        <w:rPr>
          <w:sz w:val="28"/>
          <w:szCs w:val="28"/>
        </w:rPr>
        <w:t>/</w:t>
      </w:r>
      <w:r>
        <w:rPr>
          <w:rFonts w:hint="eastAsia" w:cs="宋体"/>
          <w:sz w:val="28"/>
          <w:szCs w:val="28"/>
        </w:rPr>
        <w:t>小组合作学习成果展示）、平时作业（</w:t>
      </w:r>
      <w:r>
        <w:rPr>
          <w:rFonts w:hint="eastAsia" w:cs="宋体"/>
          <w:sz w:val="28"/>
          <w:szCs w:val="28"/>
          <w:lang w:val="en-US" w:eastAsia="zh-CN"/>
        </w:rPr>
        <w:t>商务案例分析</w:t>
      </w:r>
      <w:r>
        <w:rPr>
          <w:sz w:val="28"/>
          <w:szCs w:val="28"/>
        </w:rPr>
        <w:t>/</w:t>
      </w:r>
      <w:r>
        <w:rPr>
          <w:rFonts w:hint="eastAsia" w:cs="宋体"/>
          <w:sz w:val="28"/>
          <w:szCs w:val="28"/>
        </w:rPr>
        <w:t>课后习题）</w:t>
      </w:r>
      <w:r>
        <w:rPr>
          <w:rFonts w:hint="eastAsia" w:cs="宋体"/>
          <w:sz w:val="28"/>
          <w:szCs w:val="28"/>
          <w:lang w:eastAsia="zh-CN"/>
        </w:rPr>
        <w:t>、</w:t>
      </w:r>
      <w:r>
        <w:rPr>
          <w:rFonts w:hint="eastAsia" w:cs="宋体"/>
          <w:sz w:val="28"/>
          <w:szCs w:val="28"/>
          <w:lang w:val="en-US" w:eastAsia="zh-CN"/>
        </w:rPr>
        <w:t>英语实践活动（参加各类英语竞赛）</w:t>
      </w:r>
      <w:r>
        <w:rPr>
          <w:rFonts w:hint="eastAsia" w:cs="宋体"/>
          <w:sz w:val="28"/>
          <w:szCs w:val="28"/>
        </w:rPr>
        <w:t>及自学情况记录</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0"/>
        <w:rPr>
          <w:rFonts w:cs="Times New Roman"/>
          <w:sz w:val="28"/>
          <w:szCs w:val="28"/>
        </w:rPr>
      </w:pPr>
      <w:r>
        <w:rPr>
          <w:rFonts w:hint="eastAsia" w:cs="宋体"/>
          <w:sz w:val="28"/>
          <w:szCs w:val="28"/>
        </w:rPr>
        <w:t>学期期末成绩</w:t>
      </w:r>
      <w:r>
        <w:rPr>
          <w:sz w:val="28"/>
          <w:szCs w:val="28"/>
        </w:rPr>
        <w:t xml:space="preserve"> = </w:t>
      </w:r>
      <w:r>
        <w:rPr>
          <w:rFonts w:hint="eastAsia" w:cs="宋体"/>
          <w:sz w:val="28"/>
          <w:szCs w:val="28"/>
        </w:rPr>
        <w:t>平时成绩（</w:t>
      </w:r>
      <w:r>
        <w:rPr>
          <w:sz w:val="28"/>
          <w:szCs w:val="28"/>
        </w:rPr>
        <w:t>50%</w:t>
      </w:r>
      <w:r>
        <w:rPr>
          <w:rFonts w:hint="eastAsia" w:cs="宋体"/>
          <w:sz w:val="28"/>
          <w:szCs w:val="28"/>
        </w:rPr>
        <w:t>）</w:t>
      </w:r>
      <w:r>
        <w:rPr>
          <w:sz w:val="28"/>
          <w:szCs w:val="28"/>
        </w:rPr>
        <w:t xml:space="preserve">+  </w:t>
      </w:r>
      <w:r>
        <w:rPr>
          <w:rFonts w:hint="eastAsia" w:cs="宋体"/>
          <w:sz w:val="28"/>
          <w:szCs w:val="28"/>
        </w:rPr>
        <w:t>期末考试成绩（</w:t>
      </w:r>
      <w:r>
        <w:rPr>
          <w:sz w:val="28"/>
          <w:szCs w:val="28"/>
        </w:rPr>
        <w:t>50%</w:t>
      </w:r>
      <w:r>
        <w:rPr>
          <w:rFonts w:hint="eastAsia" w:cs="宋体"/>
          <w:sz w:val="28"/>
          <w:szCs w:val="28"/>
        </w:rPr>
        <w:t>）</w:t>
      </w:r>
    </w:p>
    <w:p>
      <w:pPr>
        <w:keepNext w:val="0"/>
        <w:keepLines w:val="0"/>
        <w:pageBreakBefore w:val="0"/>
        <w:widowControl w:val="0"/>
        <w:tabs>
          <w:tab w:val="left" w:pos="3610"/>
        </w:tabs>
        <w:kinsoku/>
        <w:wordWrap/>
        <w:overflowPunct/>
        <w:topLinePunct w:val="0"/>
        <w:autoSpaceDE/>
        <w:autoSpaceDN/>
        <w:bidi w:val="0"/>
        <w:adjustRightInd/>
        <w:snapToGrid/>
        <w:spacing w:line="360" w:lineRule="auto"/>
        <w:textAlignment w:val="auto"/>
        <w:rPr>
          <w:rFonts w:cs="Times New Roman"/>
          <w:b/>
          <w:bCs/>
          <w:sz w:val="28"/>
          <w:szCs w:val="28"/>
        </w:rPr>
      </w:pPr>
      <w:r>
        <w:rPr>
          <w:rFonts w:hint="eastAsia" w:cs="宋体"/>
          <w:b/>
          <w:bCs/>
          <w:sz w:val="28"/>
          <w:szCs w:val="28"/>
        </w:rPr>
        <w:t>试卷题型</w:t>
      </w:r>
    </w:p>
    <w:p>
      <w:pPr>
        <w:pStyle w:val="15"/>
        <w:keepNext w:val="0"/>
        <w:keepLines w:val="0"/>
        <w:pageBreakBefore w:val="0"/>
        <w:widowControl w:val="0"/>
        <w:numPr>
          <w:ilvl w:val="0"/>
          <w:numId w:val="2"/>
        </w:numPr>
        <w:tabs>
          <w:tab w:val="left" w:pos="3610"/>
        </w:tabs>
        <w:kinsoku/>
        <w:wordWrap/>
        <w:overflowPunct/>
        <w:topLinePunct w:val="0"/>
        <w:autoSpaceDE/>
        <w:autoSpaceDN/>
        <w:bidi w:val="0"/>
        <w:adjustRightInd/>
        <w:snapToGrid/>
        <w:spacing w:line="360" w:lineRule="auto"/>
        <w:ind w:firstLineChars="0"/>
        <w:textAlignment w:val="auto"/>
        <w:rPr>
          <w:rFonts w:cs="Times New Roman"/>
          <w:sz w:val="28"/>
          <w:szCs w:val="28"/>
        </w:rPr>
      </w:pPr>
      <w:r>
        <w:rPr>
          <w:sz w:val="28"/>
          <w:szCs w:val="28"/>
        </w:rPr>
        <w:t xml:space="preserve"> </w:t>
      </w:r>
      <w:r>
        <w:rPr>
          <w:rFonts w:hint="eastAsia" w:cs="宋体"/>
          <w:sz w:val="28"/>
          <w:szCs w:val="28"/>
        </w:rPr>
        <w:t>选择</w:t>
      </w:r>
      <w:r>
        <w:rPr>
          <w:sz w:val="28"/>
          <w:szCs w:val="28"/>
        </w:rPr>
        <w:t xml:space="preserve">  </w:t>
      </w:r>
      <w:r>
        <w:rPr>
          <w:rFonts w:hint="eastAsia" w:cs="宋体"/>
          <w:sz w:val="28"/>
          <w:szCs w:val="28"/>
        </w:rPr>
        <w:t>填空</w:t>
      </w:r>
      <w:r>
        <w:rPr>
          <w:sz w:val="28"/>
          <w:szCs w:val="28"/>
        </w:rPr>
        <w:t xml:space="preserve"> </w:t>
      </w:r>
      <w:r>
        <w:rPr>
          <w:rFonts w:hint="eastAsia"/>
          <w:sz w:val="28"/>
          <w:szCs w:val="28"/>
          <w:lang w:val="en-US" w:eastAsia="zh-CN"/>
        </w:rPr>
        <w:t xml:space="preserve"> </w:t>
      </w:r>
      <w:r>
        <w:rPr>
          <w:rFonts w:hint="eastAsia" w:cs="宋体"/>
          <w:sz w:val="28"/>
          <w:szCs w:val="28"/>
        </w:rPr>
        <w:t>阅读</w:t>
      </w:r>
      <w:r>
        <w:rPr>
          <w:sz w:val="28"/>
          <w:szCs w:val="28"/>
        </w:rPr>
        <w:t xml:space="preserve">  </w:t>
      </w:r>
      <w:r>
        <w:rPr>
          <w:rFonts w:hint="eastAsia" w:cs="宋体"/>
          <w:sz w:val="28"/>
          <w:szCs w:val="28"/>
        </w:rPr>
        <w:t>写作</w:t>
      </w:r>
      <w:r>
        <w:rPr>
          <w:sz w:val="28"/>
          <w:szCs w:val="28"/>
        </w:rPr>
        <w:t xml:space="preserve">  </w:t>
      </w:r>
      <w:r>
        <w:rPr>
          <w:rFonts w:hint="eastAsia" w:cs="宋体"/>
          <w:sz w:val="28"/>
          <w:szCs w:val="28"/>
        </w:rPr>
        <w:t>案例分析</w:t>
      </w:r>
      <w:r>
        <w:rPr>
          <w:rFonts w:hint="eastAsia" w:cs="宋体"/>
          <w:sz w:val="28"/>
          <w:szCs w:val="28"/>
          <w:lang w:val="en-US" w:eastAsia="zh-CN"/>
        </w:rPr>
        <w:t xml:space="preserve">  口语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8"/>
          <w:szCs w:val="28"/>
        </w:rPr>
      </w:pPr>
      <w:r>
        <w:rPr>
          <w:rFonts w:hint="eastAsia" w:cs="宋体"/>
          <w:sz w:val="28"/>
          <w:szCs w:val="28"/>
        </w:rPr>
        <w:t>八、教材及主要参考资料（注明是否规划教材或获奖教材，参考资料控制在</w:t>
      </w:r>
      <w:r>
        <w:rPr>
          <w:sz w:val="28"/>
          <w:szCs w:val="28"/>
        </w:rPr>
        <w:t>10</w:t>
      </w:r>
      <w:r>
        <w:rPr>
          <w:rFonts w:hint="eastAsia" w:cs="宋体"/>
          <w:sz w:val="28"/>
          <w:szCs w:val="28"/>
        </w:rPr>
        <w:t>项以内。）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8"/>
          <w:szCs w:val="28"/>
        </w:rPr>
      </w:pPr>
      <w:r>
        <w:rPr>
          <w:sz w:val="28"/>
          <w:szCs w:val="28"/>
        </w:rPr>
        <w:t>[1]David Cotton</w:t>
      </w:r>
      <w:r>
        <w:rPr>
          <w:rFonts w:hint="eastAsia" w:cs="宋体"/>
          <w:sz w:val="28"/>
          <w:szCs w:val="28"/>
        </w:rPr>
        <w:t>．体验商务英语综合教程</w:t>
      </w:r>
      <w:r>
        <w:rPr>
          <w:sz w:val="28"/>
          <w:szCs w:val="28"/>
        </w:rPr>
        <w:t>3</w:t>
      </w:r>
      <w:r>
        <w:rPr>
          <w:rFonts w:hint="eastAsia" w:cs="宋体"/>
          <w:sz w:val="28"/>
          <w:szCs w:val="28"/>
        </w:rPr>
        <w:t>（第二版）．北京：高等教育出版社．</w:t>
      </w:r>
      <w:r>
        <w:rPr>
          <w:sz w:val="28"/>
          <w:szCs w:val="28"/>
        </w:rPr>
        <w:t>2011</w:t>
      </w:r>
      <w:r>
        <w:rPr>
          <w:rFonts w:hint="eastAsia" w:cs="宋体"/>
          <w:sz w:val="28"/>
          <w:szCs w:val="28"/>
        </w:rPr>
        <w:t>年</w:t>
      </w:r>
      <w:r>
        <w:rPr>
          <w:sz w:val="28"/>
          <w:szCs w:val="28"/>
        </w:rPr>
        <w:t>12</w:t>
      </w:r>
      <w:r>
        <w:rPr>
          <w:rFonts w:hint="eastAsia" w:cs="宋体"/>
          <w:sz w:val="28"/>
          <w:szCs w:val="28"/>
        </w:rPr>
        <w:t>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8"/>
          <w:szCs w:val="28"/>
        </w:rPr>
      </w:pPr>
      <w:r>
        <w:rPr>
          <w:sz w:val="28"/>
          <w:szCs w:val="28"/>
        </w:rPr>
        <w:t>[2]Bill Mascull</w:t>
      </w:r>
      <w:r>
        <w:rPr>
          <w:rFonts w:hint="eastAsia" w:cs="宋体"/>
          <w:sz w:val="28"/>
          <w:szCs w:val="28"/>
        </w:rPr>
        <w:t>．体验商务英语教师用书</w:t>
      </w:r>
      <w:r>
        <w:rPr>
          <w:sz w:val="28"/>
          <w:szCs w:val="28"/>
        </w:rPr>
        <w:t>3</w:t>
      </w:r>
      <w:r>
        <w:rPr>
          <w:rFonts w:hint="eastAsia" w:cs="宋体"/>
          <w:sz w:val="28"/>
          <w:szCs w:val="28"/>
        </w:rPr>
        <w:t>（第二版）．北京：高等教育出版社．</w:t>
      </w:r>
      <w:r>
        <w:rPr>
          <w:sz w:val="28"/>
          <w:szCs w:val="28"/>
        </w:rPr>
        <w:t>2011</w:t>
      </w:r>
      <w:r>
        <w:rPr>
          <w:rFonts w:hint="eastAsia" w:cs="宋体"/>
          <w:sz w:val="28"/>
          <w:szCs w:val="28"/>
        </w:rPr>
        <w:t>年</w:t>
      </w:r>
      <w:r>
        <w:rPr>
          <w:sz w:val="28"/>
          <w:szCs w:val="28"/>
        </w:rPr>
        <w:t>12</w:t>
      </w:r>
      <w:r>
        <w:rPr>
          <w:rFonts w:hint="eastAsia" w:cs="宋体"/>
          <w:sz w:val="28"/>
          <w:szCs w:val="28"/>
        </w:rPr>
        <w:t>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8"/>
          <w:szCs w:val="28"/>
        </w:rPr>
      </w:pPr>
      <w:r>
        <w:rPr>
          <w:sz w:val="28"/>
          <w:szCs w:val="28"/>
        </w:rPr>
        <w:t>[3]John Rogers</w:t>
      </w:r>
      <w:r>
        <w:rPr>
          <w:rFonts w:hint="eastAsia" w:cs="宋体"/>
          <w:sz w:val="28"/>
          <w:szCs w:val="28"/>
        </w:rPr>
        <w:t>．体验商务英语同步练习</w:t>
      </w:r>
      <w:r>
        <w:rPr>
          <w:sz w:val="28"/>
          <w:szCs w:val="28"/>
        </w:rPr>
        <w:t>3</w:t>
      </w:r>
      <w:r>
        <w:rPr>
          <w:rFonts w:hint="eastAsia" w:cs="宋体"/>
          <w:sz w:val="28"/>
          <w:szCs w:val="28"/>
        </w:rPr>
        <w:t>（第二版）．北京：高等教育出版社．</w:t>
      </w:r>
      <w:r>
        <w:rPr>
          <w:sz w:val="28"/>
          <w:szCs w:val="28"/>
        </w:rPr>
        <w:t>2011</w:t>
      </w:r>
      <w:r>
        <w:rPr>
          <w:rFonts w:hint="eastAsia" w:cs="宋体"/>
          <w:sz w:val="28"/>
          <w:szCs w:val="28"/>
        </w:rPr>
        <w:t>年</w:t>
      </w:r>
      <w:r>
        <w:rPr>
          <w:sz w:val="28"/>
          <w:szCs w:val="28"/>
        </w:rPr>
        <w:t>12</w:t>
      </w:r>
      <w:r>
        <w:rPr>
          <w:rFonts w:hint="eastAsia" w:cs="宋体"/>
          <w:sz w:val="28"/>
          <w:szCs w:val="28"/>
        </w:rPr>
        <w:t>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cs="Times New Roman"/>
          <w:sz w:val="28"/>
          <w:szCs w:val="28"/>
        </w:rPr>
      </w:pPr>
      <w:r>
        <w:rPr>
          <w:rFonts w:hint="eastAsia" w:cs="宋体"/>
          <w:sz w:val="28"/>
          <w:szCs w:val="28"/>
        </w:rPr>
        <w:t>注：《体验商务英语》为“十二五”普通高等教育本科国家级规划教材</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textAlignment w:val="auto"/>
        <w:rPr>
          <w:rFonts w:cs="Times New Roman"/>
          <w:sz w:val="28"/>
          <w:szCs w:val="28"/>
        </w:rPr>
      </w:pPr>
      <w:r>
        <w:rPr>
          <w:rFonts w:hint="eastAsia" w:cs="宋体"/>
          <w:sz w:val="28"/>
          <w:szCs w:val="28"/>
        </w:rPr>
        <w:t>学术诚实</w:t>
      </w:r>
    </w:p>
    <w:p>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cs="Times New Roman"/>
          <w:sz w:val="28"/>
          <w:szCs w:val="28"/>
        </w:rPr>
      </w:pPr>
      <w:r>
        <w:rPr>
          <w:rFonts w:hint="eastAsia" w:cs="宋体"/>
          <w:sz w:val="28"/>
          <w:szCs w:val="28"/>
        </w:rPr>
        <w:t>涉及学生的学术不诚实问题主要包括考试作弊；抄袭；伪造或不当使用在校学习成绩；未经老师允许获取、利用考试材料。对于学术不诚实的最低惩罚是考试给予</w:t>
      </w:r>
      <w:r>
        <w:rPr>
          <w:sz w:val="28"/>
          <w:szCs w:val="28"/>
        </w:rPr>
        <w:t>0</w:t>
      </w:r>
      <w:r>
        <w:rPr>
          <w:rFonts w:hint="eastAsia" w:cs="宋体"/>
          <w:sz w:val="28"/>
          <w:szCs w:val="28"/>
        </w:rPr>
        <w:t>分。其它的惩罚包括报告学校相关部门并按照有关规定进行处理。</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cs="Times New Roman"/>
          <w:b/>
          <w:bCs/>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1">
    <w:nsid w:val="58BD14F8"/>
    <w:multiLevelType w:val="singleLevel"/>
    <w:tmpl w:val="58BD14F8"/>
    <w:lvl w:ilvl="0" w:tentative="0">
      <w:start w:val="9"/>
      <w:numFmt w:val="chineseCounting"/>
      <w:suff w:val="nothing"/>
      <w:lvlText w:val="%1、"/>
      <w:lvlJc w:val="left"/>
    </w:lvl>
  </w:abstractNum>
  <w:abstractNum w:abstractNumId="2">
    <w:nsid w:val="58BD15C8"/>
    <w:multiLevelType w:val="singleLevel"/>
    <w:tmpl w:val="58BD15C8"/>
    <w:lvl w:ilvl="0" w:tentative="0">
      <w:start w:val="3"/>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7C7"/>
    <w:rsid w:val="003E009F"/>
    <w:rsid w:val="004C3D05"/>
    <w:rsid w:val="00513AD5"/>
    <w:rsid w:val="00521A0F"/>
    <w:rsid w:val="005415D7"/>
    <w:rsid w:val="00567A6F"/>
    <w:rsid w:val="00607AC0"/>
    <w:rsid w:val="007905DA"/>
    <w:rsid w:val="008043A5"/>
    <w:rsid w:val="0083146E"/>
    <w:rsid w:val="00962454"/>
    <w:rsid w:val="00AA5DA8"/>
    <w:rsid w:val="00B1265B"/>
    <w:rsid w:val="00C66A16"/>
    <w:rsid w:val="00C6754D"/>
    <w:rsid w:val="00CF50CD"/>
    <w:rsid w:val="00D35C60"/>
    <w:rsid w:val="00F03BD2"/>
    <w:rsid w:val="00F537C7"/>
    <w:rsid w:val="025B3CE8"/>
    <w:rsid w:val="0690489F"/>
    <w:rsid w:val="089A3EDF"/>
    <w:rsid w:val="0A3F02C9"/>
    <w:rsid w:val="0DDB7A18"/>
    <w:rsid w:val="0E8F6B07"/>
    <w:rsid w:val="106B0ADB"/>
    <w:rsid w:val="17807F33"/>
    <w:rsid w:val="19C56A3F"/>
    <w:rsid w:val="19D83D93"/>
    <w:rsid w:val="1A641ABA"/>
    <w:rsid w:val="1CA24573"/>
    <w:rsid w:val="1D2608EA"/>
    <w:rsid w:val="1DC5259D"/>
    <w:rsid w:val="1E246A5B"/>
    <w:rsid w:val="1FDB69D9"/>
    <w:rsid w:val="21B26F06"/>
    <w:rsid w:val="23C45FDB"/>
    <w:rsid w:val="26C56CD2"/>
    <w:rsid w:val="296D1817"/>
    <w:rsid w:val="2A382338"/>
    <w:rsid w:val="2B0F4A82"/>
    <w:rsid w:val="2BAA7CA9"/>
    <w:rsid w:val="2CE76E33"/>
    <w:rsid w:val="2D03247F"/>
    <w:rsid w:val="2F3E5263"/>
    <w:rsid w:val="308D4D20"/>
    <w:rsid w:val="30A43146"/>
    <w:rsid w:val="32313ECD"/>
    <w:rsid w:val="343E74A9"/>
    <w:rsid w:val="347F1673"/>
    <w:rsid w:val="3605537C"/>
    <w:rsid w:val="396D7282"/>
    <w:rsid w:val="3B68479B"/>
    <w:rsid w:val="3C09403B"/>
    <w:rsid w:val="3E22539F"/>
    <w:rsid w:val="3E255506"/>
    <w:rsid w:val="3F6B5ED2"/>
    <w:rsid w:val="40D16D9B"/>
    <w:rsid w:val="444D70FB"/>
    <w:rsid w:val="44A810C5"/>
    <w:rsid w:val="45730030"/>
    <w:rsid w:val="4BF25EBD"/>
    <w:rsid w:val="4D832BF9"/>
    <w:rsid w:val="4E965D4F"/>
    <w:rsid w:val="4EE60193"/>
    <w:rsid w:val="4F940F05"/>
    <w:rsid w:val="508E579B"/>
    <w:rsid w:val="50E15B92"/>
    <w:rsid w:val="51081887"/>
    <w:rsid w:val="51C61A4F"/>
    <w:rsid w:val="51F47725"/>
    <w:rsid w:val="533F0F02"/>
    <w:rsid w:val="535C4FB6"/>
    <w:rsid w:val="53F53DF6"/>
    <w:rsid w:val="558333E9"/>
    <w:rsid w:val="55E741C7"/>
    <w:rsid w:val="572429F5"/>
    <w:rsid w:val="57746246"/>
    <w:rsid w:val="57CC08F9"/>
    <w:rsid w:val="58016707"/>
    <w:rsid w:val="58F25472"/>
    <w:rsid w:val="59536C21"/>
    <w:rsid w:val="5A5C5DE5"/>
    <w:rsid w:val="5C0C3C07"/>
    <w:rsid w:val="5CFF6D5E"/>
    <w:rsid w:val="5E407A3B"/>
    <w:rsid w:val="5E6C6C55"/>
    <w:rsid w:val="5F0F3DD9"/>
    <w:rsid w:val="5F6D44C9"/>
    <w:rsid w:val="5FDD3D63"/>
    <w:rsid w:val="6009434B"/>
    <w:rsid w:val="623532B3"/>
    <w:rsid w:val="623869CD"/>
    <w:rsid w:val="627544D0"/>
    <w:rsid w:val="62834531"/>
    <w:rsid w:val="64140CA2"/>
    <w:rsid w:val="67E722FD"/>
    <w:rsid w:val="69271BD9"/>
    <w:rsid w:val="696A49AA"/>
    <w:rsid w:val="6AEC25E5"/>
    <w:rsid w:val="6B122856"/>
    <w:rsid w:val="6B7C47BC"/>
    <w:rsid w:val="6C9C307F"/>
    <w:rsid w:val="6CC67C70"/>
    <w:rsid w:val="6CEF413B"/>
    <w:rsid w:val="6DDF6256"/>
    <w:rsid w:val="73C56B4E"/>
    <w:rsid w:val="73DF31F7"/>
    <w:rsid w:val="744A07A5"/>
    <w:rsid w:val="75FD6344"/>
    <w:rsid w:val="77147D3C"/>
    <w:rsid w:val="78FE3B26"/>
    <w:rsid w:val="7AE55FC2"/>
    <w:rsid w:val="7C1157F9"/>
    <w:rsid w:val="7C164208"/>
    <w:rsid w:val="7E970E94"/>
    <w:rsid w:val="7ED5286B"/>
    <w:rsid w:val="7F5A267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iPriority w:val="99"/>
    <w:pPr>
      <w:jc w:val="left"/>
    </w:p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szCs w:val="24"/>
    </w:rPr>
  </w:style>
  <w:style w:type="character" w:styleId="8">
    <w:name w:val="Strong"/>
    <w:qFormat/>
    <w:uiPriority w:val="99"/>
    <w:rPr>
      <w:b/>
      <w:bCs/>
    </w:rPr>
  </w:style>
  <w:style w:type="character" w:styleId="9">
    <w:name w:val="FollowedHyperlink"/>
    <w:qFormat/>
    <w:uiPriority w:val="99"/>
    <w:rPr>
      <w:color w:val="auto"/>
      <w:sz w:val="18"/>
      <w:szCs w:val="18"/>
      <w:u w:val="none"/>
    </w:rPr>
  </w:style>
  <w:style w:type="character" w:styleId="10">
    <w:name w:val="Emphasis"/>
    <w:qFormat/>
    <w:uiPriority w:val="99"/>
    <w:rPr>
      <w:i/>
      <w:iCs/>
    </w:rPr>
  </w:style>
  <w:style w:type="character" w:styleId="11">
    <w:name w:val="Hyperlink"/>
    <w:qFormat/>
    <w:uiPriority w:val="99"/>
    <w:rPr>
      <w:color w:val="auto"/>
      <w:sz w:val="18"/>
      <w:szCs w:val="18"/>
      <w:u w:val="none"/>
    </w:rPr>
  </w:style>
  <w:style w:type="character" w:customStyle="1" w:styleId="12">
    <w:name w:val="批注文字 Char"/>
    <w:link w:val="2"/>
    <w:semiHidden/>
    <w:qFormat/>
    <w:uiPriority w:val="99"/>
    <w:rPr>
      <w:rFonts w:ascii="Calibri" w:hAnsi="Calibri" w:cs="Calibri"/>
      <w:szCs w:val="21"/>
    </w:rPr>
  </w:style>
  <w:style w:type="character" w:customStyle="1" w:styleId="13">
    <w:name w:val="页眉 Char"/>
    <w:link w:val="4"/>
    <w:qFormat/>
    <w:locked/>
    <w:uiPriority w:val="99"/>
    <w:rPr>
      <w:rFonts w:ascii="Calibri" w:hAnsi="Calibri" w:eastAsia="宋体" w:cs="Calibri"/>
      <w:kern w:val="2"/>
      <w:sz w:val="18"/>
      <w:szCs w:val="18"/>
    </w:rPr>
  </w:style>
  <w:style w:type="character" w:customStyle="1" w:styleId="14">
    <w:name w:val="页脚 Char"/>
    <w:link w:val="3"/>
    <w:qFormat/>
    <w:locked/>
    <w:uiPriority w:val="99"/>
    <w:rPr>
      <w:rFonts w:ascii="Calibri" w:hAnsi="Calibri" w:eastAsia="宋体" w:cs="Calibri"/>
      <w:kern w:val="2"/>
      <w:sz w:val="18"/>
      <w:szCs w:val="18"/>
    </w:rPr>
  </w:style>
  <w:style w:type="paragraph" w:customStyle="1" w:styleId="15">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638</Words>
  <Characters>3638</Characters>
  <Lines>30</Lines>
  <Paragraphs>8</Paragraphs>
  <TotalTime>113</TotalTime>
  <ScaleCrop>false</ScaleCrop>
  <LinksUpToDate>false</LinksUpToDate>
  <CharactersWithSpaces>4268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2019-08-26T08:17:00Z</dcterms:created>
  <dc:creator>Administrator</dc:creator>
  <cp:lastModifiedBy>Catherine Wang</cp:lastModifiedBy>
  <cp:lastPrinted>2017-03-06T15:07:00Z</cp:lastPrinted>
  <dcterms:modified xsi:type="dcterms:W3CDTF">2021-01-20T14:24:38Z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